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0C" w:rsidRPr="00C57A38" w:rsidRDefault="0090410C" w:rsidP="00581DA4">
      <w:pPr>
        <w:spacing w:after="0" w:line="276" w:lineRule="auto"/>
        <w:jc w:val="center"/>
        <w:rPr>
          <w:rFonts w:ascii="Times New Roman" w:hAnsi="Times New Roman" w:cs="Times New Roman"/>
          <w:b/>
          <w:sz w:val="24"/>
          <w:szCs w:val="24"/>
          <w:u w:val="single"/>
        </w:rPr>
      </w:pPr>
      <w:r w:rsidRPr="00C57A38">
        <w:rPr>
          <w:rFonts w:ascii="Times New Roman" w:hAnsi="Times New Roman" w:cs="Times New Roman"/>
          <w:b/>
          <w:sz w:val="24"/>
          <w:szCs w:val="24"/>
          <w:u w:val="single"/>
        </w:rPr>
        <w:t xml:space="preserve">SUPERVISORY COMMITTEE REPORT TO THE MEMBERS OF ANCHOR PREMIER SACCO </w:t>
      </w:r>
      <w:r>
        <w:rPr>
          <w:rFonts w:ascii="Times New Roman" w:hAnsi="Times New Roman" w:cs="Times New Roman"/>
          <w:b/>
          <w:sz w:val="24"/>
          <w:szCs w:val="24"/>
          <w:u w:val="single"/>
        </w:rPr>
        <w:t xml:space="preserve">LIMITED </w:t>
      </w:r>
      <w:r w:rsidRPr="00C57A38">
        <w:rPr>
          <w:rFonts w:ascii="Times New Roman" w:hAnsi="Times New Roman" w:cs="Times New Roman"/>
          <w:b/>
          <w:sz w:val="24"/>
          <w:szCs w:val="24"/>
          <w:u w:val="single"/>
        </w:rPr>
        <w:t xml:space="preserve">DURING THE </w:t>
      </w:r>
      <w:r>
        <w:rPr>
          <w:rFonts w:ascii="Times New Roman" w:hAnsi="Times New Roman" w:cs="Times New Roman"/>
          <w:b/>
          <w:sz w:val="24"/>
          <w:szCs w:val="24"/>
          <w:u w:val="single"/>
        </w:rPr>
        <w:t>9</w:t>
      </w:r>
      <w:r>
        <w:rPr>
          <w:rFonts w:ascii="Times New Roman" w:hAnsi="Times New Roman" w:cs="Times New Roman"/>
          <w:b/>
          <w:sz w:val="24"/>
          <w:szCs w:val="24"/>
          <w:u w:val="single"/>
          <w:vertAlign w:val="superscript"/>
        </w:rPr>
        <w:t xml:space="preserve">TH </w:t>
      </w:r>
      <w:r w:rsidRPr="00C57A38">
        <w:rPr>
          <w:rFonts w:ascii="Times New Roman" w:hAnsi="Times New Roman" w:cs="Times New Roman"/>
          <w:b/>
          <w:sz w:val="24"/>
          <w:szCs w:val="24"/>
          <w:u w:val="single"/>
        </w:rPr>
        <w:t xml:space="preserve">ANNUAL GENERAL MEETING HELD ON </w:t>
      </w:r>
      <w:r>
        <w:rPr>
          <w:rFonts w:ascii="Times New Roman" w:hAnsi="Times New Roman" w:cs="Times New Roman"/>
          <w:b/>
          <w:sz w:val="24"/>
          <w:szCs w:val="24"/>
          <w:u w:val="single"/>
        </w:rPr>
        <w:t>11</w:t>
      </w:r>
      <w:r w:rsidRPr="00C57A38">
        <w:rPr>
          <w:rFonts w:ascii="Times New Roman" w:hAnsi="Times New Roman" w:cs="Times New Roman"/>
          <w:b/>
          <w:sz w:val="24"/>
          <w:szCs w:val="24"/>
          <w:u w:val="single"/>
        </w:rPr>
        <w:t>TH JULY 202</w:t>
      </w:r>
      <w:r>
        <w:rPr>
          <w:rFonts w:ascii="Times New Roman" w:hAnsi="Times New Roman" w:cs="Times New Roman"/>
          <w:b/>
          <w:sz w:val="24"/>
          <w:szCs w:val="24"/>
          <w:u w:val="single"/>
        </w:rPr>
        <w:t>4 AT TAJI GARDENS, ALONG GATANGA ROAD</w:t>
      </w:r>
    </w:p>
    <w:p w:rsidR="0090410C" w:rsidRDefault="0090410C" w:rsidP="00355FBD">
      <w:pPr>
        <w:spacing w:after="0" w:line="276" w:lineRule="auto"/>
        <w:jc w:val="both"/>
        <w:rPr>
          <w:rFonts w:ascii="Times New Roman" w:hAnsi="Times New Roman" w:cs="Times New Roman"/>
          <w:b/>
          <w:sz w:val="24"/>
          <w:szCs w:val="24"/>
          <w:u w:val="single"/>
        </w:rPr>
      </w:pPr>
    </w:p>
    <w:p w:rsidR="0052433F" w:rsidRPr="00355FBD" w:rsidRDefault="00390E72" w:rsidP="00355FBD">
      <w:pPr>
        <w:spacing w:after="0" w:line="276" w:lineRule="auto"/>
        <w:jc w:val="both"/>
        <w:rPr>
          <w:rFonts w:ascii="Times New Roman" w:hAnsi="Times New Roman" w:cs="Times New Roman"/>
          <w:b/>
          <w:sz w:val="24"/>
          <w:szCs w:val="24"/>
        </w:rPr>
      </w:pPr>
      <w:r w:rsidRPr="00355FBD">
        <w:rPr>
          <w:rFonts w:ascii="Times New Roman" w:hAnsi="Times New Roman" w:cs="Times New Roman"/>
          <w:b/>
          <w:sz w:val="24"/>
          <w:szCs w:val="24"/>
        </w:rPr>
        <w:t>1.0</w:t>
      </w:r>
      <w:r w:rsidRPr="00355FBD">
        <w:rPr>
          <w:rFonts w:ascii="Times New Roman" w:hAnsi="Times New Roman" w:cs="Times New Roman"/>
          <w:b/>
          <w:sz w:val="24"/>
          <w:szCs w:val="24"/>
        </w:rPr>
        <w:tab/>
      </w:r>
      <w:r w:rsidR="0052433F" w:rsidRPr="00355FBD">
        <w:rPr>
          <w:rFonts w:ascii="Times New Roman" w:hAnsi="Times New Roman" w:cs="Times New Roman"/>
          <w:b/>
          <w:sz w:val="24"/>
          <w:szCs w:val="24"/>
        </w:rPr>
        <w:t>Preamble</w:t>
      </w:r>
    </w:p>
    <w:p w:rsidR="00BD3BD9" w:rsidRDefault="00BD3BD9" w:rsidP="00355FBD">
      <w:pPr>
        <w:spacing w:after="0" w:line="276" w:lineRule="auto"/>
        <w:jc w:val="both"/>
        <w:rPr>
          <w:rFonts w:ascii="Times New Roman" w:hAnsi="Times New Roman" w:cs="Times New Roman"/>
          <w:sz w:val="24"/>
          <w:szCs w:val="24"/>
        </w:rPr>
      </w:pPr>
      <w:r w:rsidRPr="00D16A3C">
        <w:rPr>
          <w:rFonts w:ascii="Times New Roman" w:hAnsi="Times New Roman" w:cs="Times New Roman"/>
          <w:sz w:val="24"/>
          <w:szCs w:val="24"/>
        </w:rPr>
        <w:t xml:space="preserve">The </w:t>
      </w:r>
      <w:r>
        <w:rPr>
          <w:rFonts w:ascii="Times New Roman" w:hAnsi="Times New Roman" w:cs="Times New Roman"/>
          <w:sz w:val="24"/>
          <w:szCs w:val="24"/>
        </w:rPr>
        <w:t xml:space="preserve">County Director of Cooperatives and your team, the Board, members of staff, distinguished members, Ladies and Gentlemen. </w:t>
      </w:r>
      <w:r w:rsidRPr="00D16A3C">
        <w:rPr>
          <w:rFonts w:ascii="Times New Roman" w:hAnsi="Times New Roman" w:cs="Times New Roman"/>
          <w:sz w:val="24"/>
          <w:szCs w:val="24"/>
        </w:rPr>
        <w:t>It brings the Supervisory Committee members great pleasure to present to you the Supervisory Committee report of Anchor Premier Sacco Limited for the year ended 31st December 202</w:t>
      </w:r>
      <w:r>
        <w:rPr>
          <w:rFonts w:ascii="Times New Roman" w:hAnsi="Times New Roman" w:cs="Times New Roman"/>
          <w:sz w:val="24"/>
          <w:szCs w:val="24"/>
        </w:rPr>
        <w:t>3</w:t>
      </w:r>
      <w:r w:rsidRPr="00D16A3C">
        <w:rPr>
          <w:rFonts w:ascii="Times New Roman" w:hAnsi="Times New Roman" w:cs="Times New Roman"/>
          <w:sz w:val="24"/>
          <w:szCs w:val="24"/>
        </w:rPr>
        <w:t xml:space="preserve">. We commend you members for the continued commitment to the </w:t>
      </w:r>
      <w:r>
        <w:rPr>
          <w:rFonts w:ascii="Times New Roman" w:hAnsi="Times New Roman" w:cs="Times New Roman"/>
          <w:sz w:val="24"/>
          <w:szCs w:val="24"/>
        </w:rPr>
        <w:t xml:space="preserve">vision </w:t>
      </w:r>
      <w:r w:rsidRPr="00D16A3C">
        <w:rPr>
          <w:rFonts w:ascii="Times New Roman" w:hAnsi="Times New Roman" w:cs="Times New Roman"/>
          <w:sz w:val="24"/>
          <w:szCs w:val="24"/>
        </w:rPr>
        <w:t xml:space="preserve">and </w:t>
      </w:r>
      <w:r>
        <w:rPr>
          <w:rFonts w:ascii="Times New Roman" w:hAnsi="Times New Roman" w:cs="Times New Roman"/>
          <w:sz w:val="24"/>
          <w:szCs w:val="24"/>
        </w:rPr>
        <w:t>miss</w:t>
      </w:r>
      <w:r w:rsidRPr="00D16A3C">
        <w:rPr>
          <w:rFonts w:ascii="Times New Roman" w:hAnsi="Times New Roman" w:cs="Times New Roman"/>
          <w:sz w:val="24"/>
          <w:szCs w:val="24"/>
        </w:rPr>
        <w:t xml:space="preserve">ion of the Sacco </w:t>
      </w:r>
      <w:r w:rsidR="00D506F4">
        <w:rPr>
          <w:rFonts w:ascii="Times New Roman" w:hAnsi="Times New Roman" w:cs="Times New Roman"/>
          <w:sz w:val="24"/>
          <w:szCs w:val="24"/>
        </w:rPr>
        <w:t xml:space="preserve">and your confidence in the </w:t>
      </w:r>
      <w:r w:rsidRPr="00D16A3C">
        <w:rPr>
          <w:rFonts w:ascii="Times New Roman" w:hAnsi="Times New Roman" w:cs="Times New Roman"/>
          <w:sz w:val="24"/>
          <w:szCs w:val="24"/>
        </w:rPr>
        <w:t>Sacco</w:t>
      </w:r>
      <w:r>
        <w:rPr>
          <w:rFonts w:ascii="Times New Roman" w:hAnsi="Times New Roman" w:cs="Times New Roman"/>
          <w:sz w:val="24"/>
          <w:szCs w:val="24"/>
        </w:rPr>
        <w:t>.</w:t>
      </w:r>
    </w:p>
    <w:p w:rsidR="00BD3BD9" w:rsidRDefault="00BD3BD9" w:rsidP="00355FBD">
      <w:pPr>
        <w:spacing w:after="0" w:line="276" w:lineRule="auto"/>
        <w:jc w:val="both"/>
        <w:rPr>
          <w:rFonts w:ascii="Times New Roman" w:hAnsi="Times New Roman" w:cs="Times New Roman"/>
          <w:sz w:val="24"/>
          <w:szCs w:val="24"/>
        </w:rPr>
      </w:pPr>
    </w:p>
    <w:p w:rsidR="0052433F" w:rsidRPr="00355FBD" w:rsidRDefault="00390E72" w:rsidP="00355FBD">
      <w:pPr>
        <w:spacing w:after="0" w:line="276" w:lineRule="auto"/>
        <w:jc w:val="both"/>
        <w:rPr>
          <w:rFonts w:ascii="Times New Roman" w:hAnsi="Times New Roman" w:cs="Times New Roman"/>
          <w:b/>
          <w:sz w:val="24"/>
          <w:szCs w:val="24"/>
        </w:rPr>
      </w:pPr>
      <w:r w:rsidRPr="00355FBD">
        <w:rPr>
          <w:rFonts w:ascii="Times New Roman" w:hAnsi="Times New Roman" w:cs="Times New Roman"/>
          <w:b/>
          <w:sz w:val="24"/>
          <w:szCs w:val="24"/>
        </w:rPr>
        <w:t>2.0</w:t>
      </w:r>
      <w:r w:rsidRPr="00355FBD">
        <w:rPr>
          <w:rFonts w:ascii="Times New Roman" w:hAnsi="Times New Roman" w:cs="Times New Roman"/>
          <w:b/>
          <w:sz w:val="24"/>
          <w:szCs w:val="24"/>
        </w:rPr>
        <w:tab/>
      </w:r>
      <w:r w:rsidR="0052433F" w:rsidRPr="00355FBD">
        <w:rPr>
          <w:rFonts w:ascii="Times New Roman" w:hAnsi="Times New Roman" w:cs="Times New Roman"/>
          <w:b/>
          <w:sz w:val="24"/>
          <w:szCs w:val="24"/>
        </w:rPr>
        <w:t xml:space="preserve">Mandate </w:t>
      </w:r>
      <w:r w:rsidR="00962E1F" w:rsidRPr="00355FBD">
        <w:rPr>
          <w:rFonts w:ascii="Times New Roman" w:hAnsi="Times New Roman" w:cs="Times New Roman"/>
          <w:b/>
          <w:sz w:val="24"/>
          <w:szCs w:val="24"/>
        </w:rPr>
        <w:t>of the Supervisory Committee</w:t>
      </w:r>
    </w:p>
    <w:p w:rsidR="0052433F" w:rsidRDefault="0052433F" w:rsidP="00355FBD">
      <w:pPr>
        <w:spacing w:after="0" w:line="276" w:lineRule="auto"/>
        <w:jc w:val="both"/>
        <w:rPr>
          <w:rFonts w:ascii="Times New Roman" w:hAnsi="Times New Roman" w:cs="Times New Roman"/>
          <w:sz w:val="24"/>
          <w:szCs w:val="24"/>
        </w:rPr>
      </w:pPr>
      <w:r w:rsidRPr="00906EDC">
        <w:rPr>
          <w:rFonts w:ascii="Times New Roman" w:hAnsi="Times New Roman" w:cs="Times New Roman"/>
          <w:sz w:val="24"/>
          <w:szCs w:val="24"/>
        </w:rPr>
        <w:t xml:space="preserve">The </w:t>
      </w:r>
      <w:r w:rsidR="008610F3" w:rsidRPr="00906EDC">
        <w:rPr>
          <w:rFonts w:ascii="Times New Roman" w:hAnsi="Times New Roman" w:cs="Times New Roman"/>
          <w:sz w:val="24"/>
          <w:szCs w:val="24"/>
        </w:rPr>
        <w:t xml:space="preserve">duties </w:t>
      </w:r>
      <w:r w:rsidRPr="00906EDC">
        <w:rPr>
          <w:rFonts w:ascii="Times New Roman" w:hAnsi="Times New Roman" w:cs="Times New Roman"/>
          <w:sz w:val="24"/>
          <w:szCs w:val="24"/>
        </w:rPr>
        <w:t xml:space="preserve">of the Supervisory Committee as enshrined in the Cooperatives Society </w:t>
      </w:r>
      <w:r w:rsidR="00960F7B">
        <w:rPr>
          <w:rFonts w:ascii="Times New Roman" w:hAnsi="Times New Roman" w:cs="Times New Roman"/>
          <w:sz w:val="24"/>
          <w:szCs w:val="24"/>
        </w:rPr>
        <w:t xml:space="preserve">Rules no. </w:t>
      </w:r>
      <w:r w:rsidRPr="00906EDC">
        <w:rPr>
          <w:rFonts w:ascii="Times New Roman" w:hAnsi="Times New Roman" w:cs="Times New Roman"/>
          <w:sz w:val="24"/>
          <w:szCs w:val="24"/>
        </w:rPr>
        <w:t xml:space="preserve">28(3) is to verify all the transactions of the Society, </w:t>
      </w:r>
      <w:r w:rsidR="009633CD" w:rsidRPr="00906EDC">
        <w:rPr>
          <w:rFonts w:ascii="Times New Roman" w:hAnsi="Times New Roman" w:cs="Times New Roman"/>
          <w:sz w:val="24"/>
          <w:szCs w:val="24"/>
        </w:rPr>
        <w:t>w</w:t>
      </w:r>
      <w:r w:rsidRPr="00906EDC">
        <w:rPr>
          <w:rFonts w:ascii="Times New Roman" w:hAnsi="Times New Roman" w:cs="Times New Roman"/>
          <w:sz w:val="24"/>
          <w:szCs w:val="24"/>
        </w:rPr>
        <w:t>rite periodic reports of its findings to be tabled</w:t>
      </w:r>
      <w:r w:rsidR="00533FEE" w:rsidRPr="00906EDC">
        <w:rPr>
          <w:rFonts w:ascii="Times New Roman" w:hAnsi="Times New Roman" w:cs="Times New Roman"/>
          <w:sz w:val="24"/>
          <w:szCs w:val="24"/>
        </w:rPr>
        <w:t xml:space="preserve"> </w:t>
      </w:r>
      <w:r w:rsidR="009633CD" w:rsidRPr="00906EDC">
        <w:rPr>
          <w:rFonts w:ascii="Times New Roman" w:hAnsi="Times New Roman" w:cs="Times New Roman"/>
          <w:sz w:val="24"/>
          <w:szCs w:val="24"/>
        </w:rPr>
        <w:t xml:space="preserve">at </w:t>
      </w:r>
      <w:r w:rsidR="00533FEE" w:rsidRPr="00906EDC">
        <w:rPr>
          <w:rFonts w:ascii="Times New Roman" w:hAnsi="Times New Roman" w:cs="Times New Roman"/>
          <w:sz w:val="24"/>
          <w:szCs w:val="24"/>
        </w:rPr>
        <w:t>joint meetings with the Board</w:t>
      </w:r>
      <w:r w:rsidR="008610F3" w:rsidRPr="00906EDC">
        <w:rPr>
          <w:rFonts w:ascii="Times New Roman" w:hAnsi="Times New Roman" w:cs="Times New Roman"/>
          <w:sz w:val="24"/>
          <w:szCs w:val="24"/>
        </w:rPr>
        <w:t>, present its report to the General Meeting</w:t>
      </w:r>
      <w:r w:rsidR="008C756D" w:rsidRPr="00906EDC">
        <w:rPr>
          <w:rFonts w:ascii="Times New Roman" w:hAnsi="Times New Roman" w:cs="Times New Roman"/>
          <w:sz w:val="24"/>
          <w:szCs w:val="24"/>
        </w:rPr>
        <w:t>. By-Law 60(p)</w:t>
      </w:r>
      <w:r w:rsidR="005742E2" w:rsidRPr="00906EDC">
        <w:rPr>
          <w:rFonts w:ascii="Times New Roman" w:hAnsi="Times New Roman" w:cs="Times New Roman"/>
          <w:sz w:val="24"/>
          <w:szCs w:val="24"/>
        </w:rPr>
        <w:t xml:space="preserve"> also </w:t>
      </w:r>
      <w:r w:rsidR="008C756D" w:rsidRPr="00906EDC">
        <w:rPr>
          <w:rFonts w:ascii="Times New Roman" w:hAnsi="Times New Roman" w:cs="Times New Roman"/>
          <w:sz w:val="24"/>
          <w:szCs w:val="24"/>
        </w:rPr>
        <w:t>gives the Supervisory Committee power and duty to prepare and present reports to the Management Committee and General Meeting.</w:t>
      </w:r>
      <w:r w:rsidR="00390E72">
        <w:rPr>
          <w:rFonts w:ascii="Times New Roman" w:hAnsi="Times New Roman" w:cs="Times New Roman"/>
          <w:sz w:val="24"/>
          <w:szCs w:val="24"/>
        </w:rPr>
        <w:t xml:space="preserve"> </w:t>
      </w:r>
    </w:p>
    <w:p w:rsidR="00390E72" w:rsidRDefault="00390E72" w:rsidP="00355FBD">
      <w:pPr>
        <w:spacing w:after="0" w:line="276" w:lineRule="auto"/>
        <w:jc w:val="both"/>
        <w:rPr>
          <w:rFonts w:ascii="Times New Roman" w:hAnsi="Times New Roman" w:cs="Times New Roman"/>
          <w:sz w:val="24"/>
          <w:szCs w:val="24"/>
        </w:rPr>
      </w:pPr>
    </w:p>
    <w:p w:rsidR="00BD3BD9" w:rsidRPr="00906EDC" w:rsidRDefault="00D506F4"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Consequently, i</w:t>
      </w:r>
      <w:r w:rsidR="00BD3BD9" w:rsidRPr="00906EDC">
        <w:rPr>
          <w:rFonts w:ascii="Times New Roman" w:hAnsi="Times New Roman" w:cs="Times New Roman"/>
          <w:sz w:val="24"/>
          <w:szCs w:val="24"/>
        </w:rPr>
        <w:t>n accordance with the Cooperative Society’s Act, Cap 490 and Anchor Premier Sacco (APS) By-Laws the Supervisory Committee is pleased to present to members its annual report for the financial year ended 31</w:t>
      </w:r>
      <w:r w:rsidR="00BD3BD9" w:rsidRPr="00906EDC">
        <w:rPr>
          <w:rFonts w:ascii="Times New Roman" w:hAnsi="Times New Roman" w:cs="Times New Roman"/>
          <w:sz w:val="24"/>
          <w:szCs w:val="24"/>
          <w:vertAlign w:val="superscript"/>
        </w:rPr>
        <w:t>st</w:t>
      </w:r>
      <w:r w:rsidR="00BD3BD9" w:rsidRPr="00906EDC">
        <w:rPr>
          <w:rFonts w:ascii="Times New Roman" w:hAnsi="Times New Roman" w:cs="Times New Roman"/>
          <w:sz w:val="24"/>
          <w:szCs w:val="24"/>
        </w:rPr>
        <w:t xml:space="preserve"> December, 2023.</w:t>
      </w:r>
    </w:p>
    <w:p w:rsidR="00B92FC9" w:rsidRDefault="00B92FC9" w:rsidP="00355FBD">
      <w:pPr>
        <w:spacing w:after="0" w:line="276" w:lineRule="auto"/>
        <w:jc w:val="both"/>
        <w:rPr>
          <w:rFonts w:ascii="Times New Roman" w:hAnsi="Times New Roman" w:cs="Times New Roman"/>
          <w:sz w:val="24"/>
          <w:szCs w:val="24"/>
        </w:rPr>
      </w:pPr>
    </w:p>
    <w:p w:rsidR="00D506F4" w:rsidRPr="00355FBD" w:rsidRDefault="00D506F4" w:rsidP="00355FBD">
      <w:pPr>
        <w:spacing w:after="0" w:line="276" w:lineRule="auto"/>
        <w:jc w:val="both"/>
        <w:rPr>
          <w:rFonts w:ascii="Times New Roman" w:hAnsi="Times New Roman" w:cs="Times New Roman"/>
          <w:b/>
          <w:sz w:val="24"/>
          <w:szCs w:val="24"/>
        </w:rPr>
      </w:pPr>
      <w:r w:rsidRPr="00355FBD">
        <w:rPr>
          <w:rFonts w:ascii="Times New Roman" w:hAnsi="Times New Roman" w:cs="Times New Roman"/>
          <w:b/>
          <w:sz w:val="24"/>
          <w:szCs w:val="24"/>
        </w:rPr>
        <w:t>3.0</w:t>
      </w:r>
      <w:r w:rsidRPr="00355FBD">
        <w:rPr>
          <w:rFonts w:ascii="Times New Roman" w:hAnsi="Times New Roman" w:cs="Times New Roman"/>
          <w:b/>
          <w:sz w:val="24"/>
          <w:szCs w:val="24"/>
        </w:rPr>
        <w:tab/>
        <w:t>Report to Members</w:t>
      </w:r>
    </w:p>
    <w:p w:rsidR="00B92FC9" w:rsidRPr="00355FBD" w:rsidRDefault="00D506F4" w:rsidP="00355FBD">
      <w:pPr>
        <w:spacing w:after="0" w:line="276" w:lineRule="auto"/>
        <w:jc w:val="both"/>
        <w:rPr>
          <w:rFonts w:ascii="Times New Roman" w:hAnsi="Times New Roman" w:cs="Times New Roman"/>
          <w:b/>
          <w:sz w:val="24"/>
          <w:szCs w:val="24"/>
        </w:rPr>
      </w:pPr>
      <w:r w:rsidRPr="00355FBD">
        <w:rPr>
          <w:rFonts w:ascii="Times New Roman" w:hAnsi="Times New Roman" w:cs="Times New Roman"/>
          <w:b/>
          <w:sz w:val="24"/>
          <w:szCs w:val="24"/>
        </w:rPr>
        <w:t>3.1</w:t>
      </w:r>
      <w:r w:rsidRPr="00355FBD">
        <w:rPr>
          <w:rFonts w:ascii="Times New Roman" w:hAnsi="Times New Roman" w:cs="Times New Roman"/>
          <w:b/>
          <w:sz w:val="24"/>
          <w:szCs w:val="24"/>
        </w:rPr>
        <w:tab/>
      </w:r>
      <w:r w:rsidR="00B92FC9" w:rsidRPr="00355FBD">
        <w:rPr>
          <w:rFonts w:ascii="Times New Roman" w:hAnsi="Times New Roman" w:cs="Times New Roman"/>
          <w:b/>
          <w:sz w:val="24"/>
          <w:szCs w:val="24"/>
        </w:rPr>
        <w:t>General Meetings</w:t>
      </w:r>
    </w:p>
    <w:p w:rsidR="00B92FC9" w:rsidRPr="00906EDC" w:rsidRDefault="00B92FC9" w:rsidP="00355FBD">
      <w:pPr>
        <w:spacing w:after="0" w:line="276" w:lineRule="auto"/>
        <w:jc w:val="both"/>
        <w:rPr>
          <w:rFonts w:ascii="Times New Roman" w:hAnsi="Times New Roman" w:cs="Times New Roman"/>
          <w:sz w:val="24"/>
          <w:szCs w:val="24"/>
        </w:rPr>
      </w:pPr>
      <w:r w:rsidRPr="00906EDC">
        <w:rPr>
          <w:rFonts w:ascii="Times New Roman" w:hAnsi="Times New Roman" w:cs="Times New Roman"/>
          <w:sz w:val="24"/>
          <w:szCs w:val="24"/>
        </w:rPr>
        <w:t>Section 27(2) of the Cooperative Societies Act, Cap 490 states “</w:t>
      </w:r>
      <w:r w:rsidR="00167515" w:rsidRPr="00906EDC">
        <w:rPr>
          <w:rFonts w:ascii="Times New Roman" w:hAnsi="Times New Roman" w:cs="Times New Roman"/>
          <w:sz w:val="24"/>
          <w:szCs w:val="24"/>
        </w:rPr>
        <w:t>……</w:t>
      </w:r>
      <w:r w:rsidRPr="00906EDC">
        <w:rPr>
          <w:rFonts w:ascii="Times New Roman" w:hAnsi="Times New Roman" w:cs="Times New Roman"/>
          <w:sz w:val="24"/>
          <w:szCs w:val="24"/>
        </w:rPr>
        <w:t>a cooperative society shall hold an annual general meeting within four months after the end of each financial year. This is also noted in By-Law 32(b) on General Meeting.</w:t>
      </w:r>
      <w:r w:rsidR="008E548A" w:rsidRPr="00906EDC">
        <w:rPr>
          <w:rFonts w:ascii="Times New Roman" w:hAnsi="Times New Roman" w:cs="Times New Roman"/>
          <w:sz w:val="24"/>
          <w:szCs w:val="24"/>
        </w:rPr>
        <w:t xml:space="preserve"> Although </w:t>
      </w:r>
      <w:r w:rsidR="00267999" w:rsidRPr="00906EDC">
        <w:rPr>
          <w:rFonts w:ascii="Times New Roman" w:hAnsi="Times New Roman" w:cs="Times New Roman"/>
          <w:sz w:val="24"/>
          <w:szCs w:val="24"/>
        </w:rPr>
        <w:t xml:space="preserve">APS </w:t>
      </w:r>
      <w:r w:rsidR="008E548A" w:rsidRPr="00906EDC">
        <w:rPr>
          <w:rFonts w:ascii="Times New Roman" w:hAnsi="Times New Roman" w:cs="Times New Roman"/>
          <w:sz w:val="24"/>
          <w:szCs w:val="24"/>
        </w:rPr>
        <w:t xml:space="preserve">is going through teething times of laying down structures and bringing back </w:t>
      </w:r>
      <w:r w:rsidR="00167515" w:rsidRPr="00906EDC">
        <w:rPr>
          <w:rFonts w:ascii="Times New Roman" w:hAnsi="Times New Roman" w:cs="Times New Roman"/>
          <w:sz w:val="24"/>
          <w:szCs w:val="24"/>
        </w:rPr>
        <w:t>members’</w:t>
      </w:r>
      <w:r w:rsidR="008E548A" w:rsidRPr="00906EDC">
        <w:rPr>
          <w:rFonts w:ascii="Times New Roman" w:hAnsi="Times New Roman" w:cs="Times New Roman"/>
          <w:sz w:val="24"/>
          <w:szCs w:val="24"/>
        </w:rPr>
        <w:t xml:space="preserve"> confidence compliance with the Act and By-Laws is paramount.</w:t>
      </w:r>
      <w:r w:rsidR="00167515" w:rsidRPr="00906EDC">
        <w:rPr>
          <w:rFonts w:ascii="Times New Roman" w:hAnsi="Times New Roman" w:cs="Times New Roman"/>
          <w:sz w:val="24"/>
          <w:szCs w:val="24"/>
        </w:rPr>
        <w:t xml:space="preserve"> </w:t>
      </w:r>
      <w:r w:rsidR="00C00E81">
        <w:rPr>
          <w:rFonts w:ascii="Times New Roman" w:hAnsi="Times New Roman" w:cs="Times New Roman"/>
          <w:sz w:val="24"/>
          <w:szCs w:val="24"/>
        </w:rPr>
        <w:t xml:space="preserve">The Board should thus ensure </w:t>
      </w:r>
      <w:r w:rsidR="00167515" w:rsidRPr="00906EDC">
        <w:rPr>
          <w:rFonts w:ascii="Times New Roman" w:hAnsi="Times New Roman" w:cs="Times New Roman"/>
          <w:sz w:val="24"/>
          <w:szCs w:val="24"/>
        </w:rPr>
        <w:t xml:space="preserve">General Meetings </w:t>
      </w:r>
      <w:r w:rsidR="00C00E81">
        <w:rPr>
          <w:rFonts w:ascii="Times New Roman" w:hAnsi="Times New Roman" w:cs="Times New Roman"/>
          <w:sz w:val="24"/>
          <w:szCs w:val="24"/>
        </w:rPr>
        <w:t xml:space="preserve">are </w:t>
      </w:r>
      <w:r w:rsidR="00167515" w:rsidRPr="00906EDC">
        <w:rPr>
          <w:rFonts w:ascii="Times New Roman" w:hAnsi="Times New Roman" w:cs="Times New Roman"/>
          <w:sz w:val="24"/>
          <w:szCs w:val="24"/>
        </w:rPr>
        <w:t>held as per the Act and By-Laws</w:t>
      </w:r>
      <w:r w:rsidR="00D506F4">
        <w:rPr>
          <w:rFonts w:ascii="Times New Roman" w:hAnsi="Times New Roman" w:cs="Times New Roman"/>
          <w:sz w:val="24"/>
          <w:szCs w:val="24"/>
        </w:rPr>
        <w:t xml:space="preserve"> that is within four months after the end of the financial year or by 30</w:t>
      </w:r>
      <w:r w:rsidR="00D506F4" w:rsidRPr="00D506F4">
        <w:rPr>
          <w:rFonts w:ascii="Times New Roman" w:hAnsi="Times New Roman" w:cs="Times New Roman"/>
          <w:sz w:val="24"/>
          <w:szCs w:val="24"/>
          <w:vertAlign w:val="superscript"/>
        </w:rPr>
        <w:t>th</w:t>
      </w:r>
      <w:r w:rsidR="00D506F4">
        <w:rPr>
          <w:rFonts w:ascii="Times New Roman" w:hAnsi="Times New Roman" w:cs="Times New Roman"/>
          <w:sz w:val="24"/>
          <w:szCs w:val="24"/>
        </w:rPr>
        <w:t xml:space="preserve"> April of each year.</w:t>
      </w:r>
    </w:p>
    <w:p w:rsidR="0006563B" w:rsidRPr="00355FBD" w:rsidRDefault="00D506F4" w:rsidP="00355FBD">
      <w:pPr>
        <w:spacing w:after="0" w:line="276" w:lineRule="auto"/>
        <w:jc w:val="both"/>
        <w:rPr>
          <w:rFonts w:ascii="Times New Roman" w:hAnsi="Times New Roman" w:cs="Times New Roman"/>
          <w:b/>
          <w:sz w:val="24"/>
          <w:szCs w:val="24"/>
        </w:rPr>
      </w:pPr>
      <w:r w:rsidRPr="00355FBD">
        <w:rPr>
          <w:rFonts w:ascii="Times New Roman" w:hAnsi="Times New Roman" w:cs="Times New Roman"/>
          <w:b/>
          <w:sz w:val="24"/>
          <w:szCs w:val="24"/>
        </w:rPr>
        <w:t>3.2</w:t>
      </w:r>
      <w:r w:rsidRPr="00355FBD">
        <w:rPr>
          <w:rFonts w:ascii="Times New Roman" w:hAnsi="Times New Roman" w:cs="Times New Roman"/>
          <w:b/>
          <w:sz w:val="24"/>
          <w:szCs w:val="24"/>
        </w:rPr>
        <w:tab/>
      </w:r>
      <w:r w:rsidR="00267999" w:rsidRPr="00355FBD">
        <w:rPr>
          <w:rFonts w:ascii="Times New Roman" w:hAnsi="Times New Roman" w:cs="Times New Roman"/>
          <w:b/>
          <w:sz w:val="24"/>
          <w:szCs w:val="24"/>
        </w:rPr>
        <w:t>Authorization</w:t>
      </w:r>
      <w:r w:rsidR="0006563B" w:rsidRPr="00355FBD">
        <w:rPr>
          <w:rFonts w:ascii="Times New Roman" w:hAnsi="Times New Roman" w:cs="Times New Roman"/>
          <w:b/>
          <w:sz w:val="24"/>
          <w:szCs w:val="24"/>
        </w:rPr>
        <w:t xml:space="preserve"> by SASRA</w:t>
      </w:r>
    </w:p>
    <w:p w:rsidR="0006563B" w:rsidRDefault="00267999" w:rsidP="00355FBD">
      <w:pPr>
        <w:spacing w:after="0" w:line="276" w:lineRule="auto"/>
        <w:jc w:val="both"/>
        <w:rPr>
          <w:rFonts w:ascii="Times New Roman" w:hAnsi="Times New Roman" w:cs="Times New Roman"/>
          <w:sz w:val="24"/>
          <w:szCs w:val="24"/>
        </w:rPr>
      </w:pPr>
      <w:proofErr w:type="spellStart"/>
      <w:r w:rsidRPr="00906EDC">
        <w:rPr>
          <w:rFonts w:ascii="Times New Roman" w:hAnsi="Times New Roman" w:cs="Times New Roman"/>
          <w:sz w:val="24"/>
          <w:szCs w:val="24"/>
        </w:rPr>
        <w:t>Saccos</w:t>
      </w:r>
      <w:proofErr w:type="spellEnd"/>
      <w:r w:rsidRPr="00906EDC">
        <w:rPr>
          <w:rFonts w:ascii="Times New Roman" w:hAnsi="Times New Roman" w:cs="Times New Roman"/>
          <w:sz w:val="24"/>
          <w:szCs w:val="24"/>
        </w:rPr>
        <w:t xml:space="preserve"> with non-</w:t>
      </w:r>
      <w:proofErr w:type="spellStart"/>
      <w:r w:rsidRPr="00906EDC">
        <w:rPr>
          <w:rFonts w:ascii="Times New Roman" w:hAnsi="Times New Roman" w:cs="Times New Roman"/>
          <w:sz w:val="24"/>
          <w:szCs w:val="24"/>
        </w:rPr>
        <w:t>withdrawable</w:t>
      </w:r>
      <w:proofErr w:type="spellEnd"/>
      <w:r w:rsidRPr="00906EDC">
        <w:rPr>
          <w:rFonts w:ascii="Times New Roman" w:hAnsi="Times New Roman" w:cs="Times New Roman"/>
          <w:sz w:val="24"/>
          <w:szCs w:val="24"/>
        </w:rPr>
        <w:t xml:space="preserve"> deposits of more than one hundred million shillings (</w:t>
      </w:r>
      <w:proofErr w:type="spellStart"/>
      <w:r w:rsidRPr="00906EDC">
        <w:rPr>
          <w:rFonts w:ascii="Times New Roman" w:hAnsi="Times New Roman" w:cs="Times New Roman"/>
          <w:sz w:val="24"/>
          <w:szCs w:val="24"/>
        </w:rPr>
        <w:t>Kshs</w:t>
      </w:r>
      <w:proofErr w:type="spellEnd"/>
      <w:r w:rsidRPr="00906EDC">
        <w:rPr>
          <w:rFonts w:ascii="Times New Roman" w:hAnsi="Times New Roman" w:cs="Times New Roman"/>
          <w:sz w:val="24"/>
          <w:szCs w:val="24"/>
        </w:rPr>
        <w:t xml:space="preserve"> 100M)</w:t>
      </w:r>
      <w:r w:rsidR="00167515" w:rsidRPr="00906EDC">
        <w:rPr>
          <w:rFonts w:ascii="Times New Roman" w:hAnsi="Times New Roman" w:cs="Times New Roman"/>
          <w:sz w:val="24"/>
          <w:szCs w:val="24"/>
        </w:rPr>
        <w:t xml:space="preserve"> and </w:t>
      </w:r>
      <w:proofErr w:type="spellStart"/>
      <w:r w:rsidRPr="00906EDC">
        <w:rPr>
          <w:rFonts w:ascii="Times New Roman" w:hAnsi="Times New Roman" w:cs="Times New Roman"/>
          <w:sz w:val="24"/>
          <w:szCs w:val="24"/>
        </w:rPr>
        <w:t>Saccos</w:t>
      </w:r>
      <w:proofErr w:type="spellEnd"/>
      <w:r w:rsidRPr="00906EDC">
        <w:rPr>
          <w:rFonts w:ascii="Times New Roman" w:hAnsi="Times New Roman" w:cs="Times New Roman"/>
          <w:sz w:val="24"/>
          <w:szCs w:val="24"/>
        </w:rPr>
        <w:t xml:space="preserve"> mobilizing deposits from persons not resident in Kenya (Diaspora) and </w:t>
      </w:r>
      <w:proofErr w:type="spellStart"/>
      <w:r w:rsidRPr="00906EDC">
        <w:rPr>
          <w:rFonts w:ascii="Times New Roman" w:hAnsi="Times New Roman" w:cs="Times New Roman"/>
          <w:sz w:val="24"/>
          <w:szCs w:val="24"/>
        </w:rPr>
        <w:t>Saccos</w:t>
      </w:r>
      <w:proofErr w:type="spellEnd"/>
      <w:r w:rsidRPr="00906EDC">
        <w:rPr>
          <w:rFonts w:ascii="Times New Roman" w:hAnsi="Times New Roman" w:cs="Times New Roman"/>
          <w:sz w:val="24"/>
          <w:szCs w:val="24"/>
        </w:rPr>
        <w:t xml:space="preserve"> mobilizing deposits using electronic platforms and media (virtual) are required to</w:t>
      </w:r>
      <w:r w:rsidR="00D506F4">
        <w:rPr>
          <w:rFonts w:ascii="Times New Roman" w:hAnsi="Times New Roman" w:cs="Times New Roman"/>
          <w:sz w:val="24"/>
          <w:szCs w:val="24"/>
        </w:rPr>
        <w:t xml:space="preserve"> obtain authorization from SASRA. </w:t>
      </w:r>
      <w:r w:rsidR="00BD3D8A" w:rsidRPr="00906EDC">
        <w:rPr>
          <w:rFonts w:ascii="Times New Roman" w:hAnsi="Times New Roman" w:cs="Times New Roman"/>
          <w:sz w:val="24"/>
          <w:szCs w:val="24"/>
        </w:rPr>
        <w:t>Regulation 5(1) of the Sacco Societies (Non Deposit Taking Business) Regulations, 2020</w:t>
      </w:r>
      <w:r w:rsidR="00D506F4">
        <w:rPr>
          <w:rFonts w:ascii="Times New Roman" w:hAnsi="Times New Roman" w:cs="Times New Roman"/>
          <w:sz w:val="24"/>
          <w:szCs w:val="24"/>
        </w:rPr>
        <w:t xml:space="preserve"> says </w:t>
      </w:r>
      <w:r w:rsidR="00BD3D8A" w:rsidRPr="00906EDC">
        <w:rPr>
          <w:rFonts w:ascii="Times New Roman" w:hAnsi="Times New Roman" w:cs="Times New Roman"/>
          <w:sz w:val="24"/>
          <w:szCs w:val="24"/>
        </w:rPr>
        <w:t xml:space="preserve">it is illegal </w:t>
      </w:r>
      <w:r w:rsidRPr="00906EDC">
        <w:rPr>
          <w:rFonts w:ascii="Times New Roman" w:hAnsi="Times New Roman" w:cs="Times New Roman"/>
          <w:sz w:val="24"/>
          <w:szCs w:val="24"/>
        </w:rPr>
        <w:t>for any Sacco Society to undertake specified non deposit taking business in Kenya without valid authorization from the Authority.</w:t>
      </w:r>
      <w:r w:rsidR="00C00E81">
        <w:rPr>
          <w:rFonts w:ascii="Times New Roman" w:hAnsi="Times New Roman" w:cs="Times New Roman"/>
          <w:sz w:val="24"/>
          <w:szCs w:val="24"/>
        </w:rPr>
        <w:t xml:space="preserve"> </w:t>
      </w:r>
      <w:r w:rsidR="00167515" w:rsidRPr="00906EDC">
        <w:rPr>
          <w:rFonts w:ascii="Times New Roman" w:hAnsi="Times New Roman" w:cs="Times New Roman"/>
          <w:sz w:val="24"/>
          <w:szCs w:val="24"/>
        </w:rPr>
        <w:t xml:space="preserve">As at 31-12-2023 APS non withdrawable deposits stood at Kshs 288,582,325 above the SASRA </w:t>
      </w:r>
      <w:r w:rsidR="00BD3D8A" w:rsidRPr="00906EDC">
        <w:rPr>
          <w:rFonts w:ascii="Times New Roman" w:hAnsi="Times New Roman" w:cs="Times New Roman"/>
          <w:sz w:val="24"/>
          <w:szCs w:val="24"/>
        </w:rPr>
        <w:t xml:space="preserve">minimum </w:t>
      </w:r>
      <w:r w:rsidR="00167515" w:rsidRPr="00906EDC">
        <w:rPr>
          <w:rFonts w:ascii="Times New Roman" w:hAnsi="Times New Roman" w:cs="Times New Roman"/>
          <w:sz w:val="24"/>
          <w:szCs w:val="24"/>
        </w:rPr>
        <w:t xml:space="preserve">limit of Kshs 100M and thus </w:t>
      </w:r>
      <w:r w:rsidR="00C00E81">
        <w:rPr>
          <w:rFonts w:ascii="Times New Roman" w:hAnsi="Times New Roman" w:cs="Times New Roman"/>
          <w:sz w:val="24"/>
          <w:szCs w:val="24"/>
        </w:rPr>
        <w:t xml:space="preserve">the Board </w:t>
      </w:r>
      <w:r w:rsidR="00167515" w:rsidRPr="00906EDC">
        <w:rPr>
          <w:rFonts w:ascii="Times New Roman" w:hAnsi="Times New Roman" w:cs="Times New Roman"/>
          <w:sz w:val="24"/>
          <w:szCs w:val="24"/>
        </w:rPr>
        <w:t xml:space="preserve">should </w:t>
      </w:r>
      <w:r w:rsidR="00C00E81">
        <w:rPr>
          <w:rFonts w:ascii="Times New Roman" w:hAnsi="Times New Roman" w:cs="Times New Roman"/>
          <w:sz w:val="24"/>
          <w:szCs w:val="24"/>
        </w:rPr>
        <w:t xml:space="preserve">actively </w:t>
      </w:r>
      <w:r w:rsidR="00167515" w:rsidRPr="00906EDC">
        <w:rPr>
          <w:rFonts w:ascii="Times New Roman" w:hAnsi="Times New Roman" w:cs="Times New Roman"/>
          <w:sz w:val="24"/>
          <w:szCs w:val="24"/>
        </w:rPr>
        <w:t>seek authorization from SASRA</w:t>
      </w:r>
      <w:r w:rsidR="001C7EF0" w:rsidRPr="00906EDC">
        <w:rPr>
          <w:rFonts w:ascii="Times New Roman" w:hAnsi="Times New Roman" w:cs="Times New Roman"/>
          <w:sz w:val="24"/>
          <w:szCs w:val="24"/>
        </w:rPr>
        <w:t>.</w:t>
      </w:r>
    </w:p>
    <w:p w:rsidR="00355FBD" w:rsidRDefault="00355FBD" w:rsidP="00355FBD">
      <w:pPr>
        <w:spacing w:after="0" w:line="276" w:lineRule="auto"/>
        <w:jc w:val="both"/>
        <w:rPr>
          <w:rFonts w:ascii="Times New Roman" w:hAnsi="Times New Roman" w:cs="Times New Roman"/>
          <w:sz w:val="24"/>
          <w:szCs w:val="24"/>
        </w:rPr>
      </w:pPr>
    </w:p>
    <w:p w:rsidR="00355FBD" w:rsidRDefault="00355FBD" w:rsidP="00355FBD">
      <w:pPr>
        <w:spacing w:after="0" w:line="276" w:lineRule="auto"/>
        <w:jc w:val="both"/>
        <w:rPr>
          <w:rFonts w:ascii="Times New Roman" w:hAnsi="Times New Roman" w:cs="Times New Roman"/>
          <w:sz w:val="24"/>
          <w:szCs w:val="24"/>
        </w:rPr>
      </w:pPr>
    </w:p>
    <w:p w:rsidR="00355FBD" w:rsidRDefault="00355FBD" w:rsidP="00355FBD">
      <w:pPr>
        <w:spacing w:after="0" w:line="276" w:lineRule="auto"/>
        <w:jc w:val="both"/>
        <w:rPr>
          <w:rFonts w:ascii="Times New Roman" w:hAnsi="Times New Roman" w:cs="Times New Roman"/>
          <w:sz w:val="24"/>
          <w:szCs w:val="24"/>
        </w:rPr>
      </w:pPr>
    </w:p>
    <w:p w:rsidR="00355FBD" w:rsidRPr="00D506F4" w:rsidRDefault="00355FBD" w:rsidP="00355FBD">
      <w:pPr>
        <w:spacing w:after="0" w:line="276" w:lineRule="auto"/>
        <w:jc w:val="both"/>
        <w:rPr>
          <w:rFonts w:ascii="Times New Roman" w:hAnsi="Times New Roman" w:cs="Times New Roman"/>
          <w:sz w:val="24"/>
          <w:szCs w:val="24"/>
        </w:rPr>
      </w:pPr>
    </w:p>
    <w:p w:rsidR="0028019B" w:rsidRPr="00355FBD" w:rsidRDefault="00587A89" w:rsidP="00355FBD">
      <w:pPr>
        <w:spacing w:after="0" w:line="276" w:lineRule="auto"/>
        <w:rPr>
          <w:rFonts w:ascii="Times New Roman" w:eastAsia="Times New Roman" w:hAnsi="Times New Roman" w:cs="Times New Roman"/>
          <w:b/>
          <w:color w:val="000000"/>
          <w:sz w:val="24"/>
          <w:szCs w:val="24"/>
        </w:rPr>
      </w:pPr>
      <w:r w:rsidRPr="00355FBD">
        <w:rPr>
          <w:rFonts w:ascii="Times New Roman" w:eastAsia="Times New Roman" w:hAnsi="Times New Roman" w:cs="Times New Roman"/>
          <w:b/>
          <w:color w:val="000000"/>
          <w:sz w:val="24"/>
          <w:szCs w:val="24"/>
        </w:rPr>
        <w:lastRenderedPageBreak/>
        <w:t>3.3</w:t>
      </w:r>
      <w:r w:rsidRPr="00355FBD">
        <w:rPr>
          <w:rFonts w:ascii="Times New Roman" w:eastAsia="Times New Roman" w:hAnsi="Times New Roman" w:cs="Times New Roman"/>
          <w:b/>
          <w:color w:val="000000"/>
          <w:sz w:val="24"/>
          <w:szCs w:val="24"/>
        </w:rPr>
        <w:tab/>
      </w:r>
      <w:r w:rsidR="0028019B" w:rsidRPr="00355FBD">
        <w:rPr>
          <w:rFonts w:ascii="Times New Roman" w:eastAsia="Times New Roman" w:hAnsi="Times New Roman" w:cs="Times New Roman"/>
          <w:b/>
          <w:color w:val="000000"/>
          <w:sz w:val="24"/>
          <w:szCs w:val="24"/>
        </w:rPr>
        <w:t xml:space="preserve">Policies </w:t>
      </w:r>
      <w:r w:rsidR="00962E1F" w:rsidRPr="00355FBD">
        <w:rPr>
          <w:rFonts w:ascii="Times New Roman" w:eastAsia="Times New Roman" w:hAnsi="Times New Roman" w:cs="Times New Roman"/>
          <w:b/>
          <w:color w:val="000000"/>
          <w:sz w:val="24"/>
          <w:szCs w:val="24"/>
        </w:rPr>
        <w:t>and Procedures</w:t>
      </w:r>
    </w:p>
    <w:p w:rsidR="0028019B" w:rsidRPr="00906EDC" w:rsidRDefault="0028019B" w:rsidP="00355FBD">
      <w:pPr>
        <w:spacing w:after="0" w:line="276" w:lineRule="auto"/>
        <w:rPr>
          <w:rFonts w:ascii="Times New Roman" w:eastAsia="Times New Roman" w:hAnsi="Times New Roman" w:cs="Times New Roman"/>
          <w:color w:val="000000"/>
          <w:sz w:val="24"/>
          <w:szCs w:val="24"/>
        </w:rPr>
      </w:pPr>
      <w:r w:rsidRPr="00906EDC">
        <w:rPr>
          <w:rFonts w:ascii="Times New Roman" w:eastAsia="Times New Roman" w:hAnsi="Times New Roman" w:cs="Times New Roman"/>
          <w:color w:val="000000"/>
          <w:sz w:val="24"/>
          <w:szCs w:val="24"/>
        </w:rPr>
        <w:t xml:space="preserve">APS has the following </w:t>
      </w:r>
      <w:r w:rsidR="00701F17">
        <w:rPr>
          <w:rFonts w:ascii="Times New Roman" w:eastAsia="Times New Roman" w:hAnsi="Times New Roman" w:cs="Times New Roman"/>
          <w:color w:val="000000"/>
          <w:sz w:val="24"/>
          <w:szCs w:val="24"/>
        </w:rPr>
        <w:t xml:space="preserve">eight </w:t>
      </w:r>
      <w:r w:rsidRPr="00906EDC">
        <w:rPr>
          <w:rFonts w:ascii="Times New Roman" w:eastAsia="Times New Roman" w:hAnsi="Times New Roman" w:cs="Times New Roman"/>
          <w:color w:val="000000"/>
          <w:sz w:val="24"/>
          <w:szCs w:val="24"/>
        </w:rPr>
        <w:t>policies and procedures</w:t>
      </w:r>
      <w:r w:rsidR="00701F17">
        <w:rPr>
          <w:rFonts w:ascii="Times New Roman" w:eastAsia="Times New Roman" w:hAnsi="Times New Roman" w:cs="Times New Roman"/>
          <w:color w:val="000000"/>
          <w:sz w:val="24"/>
          <w:szCs w:val="24"/>
        </w:rPr>
        <w:t xml:space="preserve"> manuals </w:t>
      </w:r>
    </w:p>
    <w:p w:rsidR="0028019B" w:rsidRPr="00906EDC" w:rsidRDefault="0028019B" w:rsidP="00355FBD">
      <w:pPr>
        <w:spacing w:after="0" w:line="276" w:lineRule="auto"/>
        <w:rPr>
          <w:rFonts w:ascii="Times New Roman" w:eastAsia="Times New Roman" w:hAnsi="Times New Roman" w:cs="Times New Roman"/>
          <w:color w:val="000000"/>
          <w:sz w:val="24"/>
          <w:szCs w:val="24"/>
        </w:rPr>
      </w:pP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r w:rsid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Effective</w:t>
      </w:r>
      <w:r w:rsidRPr="00906EDC">
        <w:rPr>
          <w:rFonts w:ascii="Times New Roman" w:eastAsia="Times New Roman" w:hAnsi="Times New Roman" w:cs="Times New Roman"/>
          <w:color w:val="000000"/>
          <w:sz w:val="24"/>
          <w:szCs w:val="24"/>
        </w:rPr>
        <w:tab/>
        <w:t>Remarks</w:t>
      </w:r>
    </w:p>
    <w:p w:rsidR="0028019B" w:rsidRPr="00906EDC" w:rsidRDefault="0028019B" w:rsidP="00355FBD">
      <w:pPr>
        <w:pStyle w:val="ListParagraph"/>
        <w:numPr>
          <w:ilvl w:val="0"/>
          <w:numId w:val="2"/>
        </w:numPr>
        <w:spacing w:after="0" w:line="276" w:lineRule="auto"/>
        <w:rPr>
          <w:rFonts w:ascii="Times New Roman" w:eastAsia="Times New Roman" w:hAnsi="Times New Roman" w:cs="Times New Roman"/>
          <w:color w:val="000000"/>
          <w:sz w:val="24"/>
          <w:szCs w:val="24"/>
        </w:rPr>
      </w:pPr>
      <w:r w:rsidRPr="00906EDC">
        <w:rPr>
          <w:rFonts w:ascii="Times New Roman" w:eastAsia="Times New Roman" w:hAnsi="Times New Roman" w:cs="Times New Roman"/>
          <w:color w:val="000000"/>
          <w:sz w:val="24"/>
          <w:szCs w:val="24"/>
        </w:rPr>
        <w:t>Procurement policy and procedures</w:t>
      </w:r>
      <w:r w:rsidRPr="00906EDC">
        <w:rPr>
          <w:rFonts w:ascii="Times New Roman" w:eastAsia="Times New Roman" w:hAnsi="Times New Roman" w:cs="Times New Roman"/>
          <w:color w:val="000000"/>
          <w:sz w:val="24"/>
          <w:szCs w:val="24"/>
        </w:rPr>
        <w:tab/>
      </w:r>
      <w:r w:rsid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2021</w:t>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t xml:space="preserve"> </w:t>
      </w:r>
    </w:p>
    <w:p w:rsidR="0028019B" w:rsidRPr="00906EDC" w:rsidRDefault="0028019B" w:rsidP="00355FBD">
      <w:pPr>
        <w:pStyle w:val="ListParagraph"/>
        <w:numPr>
          <w:ilvl w:val="0"/>
          <w:numId w:val="2"/>
        </w:numPr>
        <w:spacing w:after="0" w:line="276" w:lineRule="auto"/>
        <w:rPr>
          <w:rFonts w:ascii="Times New Roman" w:eastAsia="Times New Roman" w:hAnsi="Times New Roman" w:cs="Times New Roman"/>
          <w:color w:val="000000"/>
          <w:sz w:val="24"/>
          <w:szCs w:val="24"/>
        </w:rPr>
      </w:pPr>
      <w:r w:rsidRPr="00906EDC">
        <w:rPr>
          <w:rFonts w:ascii="Times New Roman" w:eastAsia="Times New Roman" w:hAnsi="Times New Roman" w:cs="Times New Roman"/>
          <w:color w:val="000000"/>
          <w:sz w:val="24"/>
          <w:szCs w:val="24"/>
        </w:rPr>
        <w:t xml:space="preserve">Human resource policy and procedures </w:t>
      </w:r>
      <w:r w:rsidRPr="00906EDC">
        <w:rPr>
          <w:rFonts w:ascii="Times New Roman" w:eastAsia="Times New Roman" w:hAnsi="Times New Roman" w:cs="Times New Roman"/>
          <w:color w:val="000000"/>
          <w:sz w:val="24"/>
          <w:szCs w:val="24"/>
        </w:rPr>
        <w:tab/>
        <w:t>2021</w:t>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t>reviewable after 2 years</w:t>
      </w:r>
    </w:p>
    <w:p w:rsidR="0028019B" w:rsidRPr="00906EDC" w:rsidRDefault="0028019B" w:rsidP="00355FBD">
      <w:pPr>
        <w:pStyle w:val="ListParagraph"/>
        <w:numPr>
          <w:ilvl w:val="0"/>
          <w:numId w:val="2"/>
        </w:numPr>
        <w:spacing w:after="0" w:line="276" w:lineRule="auto"/>
        <w:rPr>
          <w:rFonts w:ascii="Times New Roman" w:eastAsia="Times New Roman" w:hAnsi="Times New Roman" w:cs="Times New Roman"/>
          <w:color w:val="000000"/>
          <w:sz w:val="24"/>
          <w:szCs w:val="24"/>
        </w:rPr>
      </w:pPr>
      <w:r w:rsidRPr="00906EDC">
        <w:rPr>
          <w:rFonts w:ascii="Times New Roman" w:eastAsia="Times New Roman" w:hAnsi="Times New Roman" w:cs="Times New Roman"/>
          <w:color w:val="000000"/>
          <w:sz w:val="24"/>
          <w:szCs w:val="24"/>
        </w:rPr>
        <w:t>Dividend policy</w:t>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t>2021</w:t>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p>
    <w:p w:rsidR="0028019B" w:rsidRPr="00906EDC" w:rsidRDefault="0028019B" w:rsidP="00355FBD">
      <w:pPr>
        <w:pStyle w:val="ListParagraph"/>
        <w:numPr>
          <w:ilvl w:val="0"/>
          <w:numId w:val="2"/>
        </w:numPr>
        <w:spacing w:after="0" w:line="276" w:lineRule="auto"/>
        <w:rPr>
          <w:rFonts w:ascii="Times New Roman" w:eastAsia="Times New Roman" w:hAnsi="Times New Roman" w:cs="Times New Roman"/>
          <w:color w:val="000000"/>
          <w:sz w:val="24"/>
          <w:szCs w:val="24"/>
        </w:rPr>
      </w:pPr>
      <w:r w:rsidRPr="00906EDC">
        <w:rPr>
          <w:rFonts w:ascii="Times New Roman" w:eastAsia="Times New Roman" w:hAnsi="Times New Roman" w:cs="Times New Roman"/>
          <w:color w:val="000000"/>
          <w:sz w:val="24"/>
          <w:szCs w:val="24"/>
        </w:rPr>
        <w:t>Liquidity management policy</w:t>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r w:rsid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2021</w:t>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p>
    <w:p w:rsidR="0028019B" w:rsidRPr="00906EDC" w:rsidRDefault="0028019B" w:rsidP="00355FBD">
      <w:pPr>
        <w:pStyle w:val="ListParagraph"/>
        <w:numPr>
          <w:ilvl w:val="0"/>
          <w:numId w:val="2"/>
        </w:numPr>
        <w:spacing w:after="0" w:line="276" w:lineRule="auto"/>
        <w:rPr>
          <w:rFonts w:ascii="Times New Roman" w:eastAsia="Times New Roman" w:hAnsi="Times New Roman" w:cs="Times New Roman"/>
          <w:color w:val="000000"/>
          <w:sz w:val="24"/>
          <w:szCs w:val="24"/>
        </w:rPr>
      </w:pPr>
      <w:r w:rsidRPr="00906EDC">
        <w:rPr>
          <w:rFonts w:ascii="Times New Roman" w:eastAsia="Times New Roman" w:hAnsi="Times New Roman" w:cs="Times New Roman"/>
          <w:color w:val="000000"/>
          <w:sz w:val="24"/>
          <w:szCs w:val="24"/>
        </w:rPr>
        <w:t xml:space="preserve">Customer Service policy and procedures </w:t>
      </w:r>
      <w:r w:rsid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2021</w:t>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t>reviewable after 2 years</w:t>
      </w:r>
    </w:p>
    <w:p w:rsidR="0028019B" w:rsidRPr="00906EDC" w:rsidRDefault="0028019B" w:rsidP="00355FBD">
      <w:pPr>
        <w:pStyle w:val="ListParagraph"/>
        <w:numPr>
          <w:ilvl w:val="0"/>
          <w:numId w:val="2"/>
        </w:numPr>
        <w:spacing w:after="0" w:line="276" w:lineRule="auto"/>
        <w:rPr>
          <w:rFonts w:ascii="Times New Roman" w:eastAsia="Times New Roman" w:hAnsi="Times New Roman" w:cs="Times New Roman"/>
          <w:color w:val="000000"/>
          <w:sz w:val="24"/>
          <w:szCs w:val="24"/>
        </w:rPr>
      </w:pPr>
      <w:r w:rsidRPr="00906EDC">
        <w:rPr>
          <w:rFonts w:ascii="Times New Roman" w:eastAsia="Times New Roman" w:hAnsi="Times New Roman" w:cs="Times New Roman"/>
          <w:color w:val="000000"/>
          <w:sz w:val="24"/>
          <w:szCs w:val="24"/>
        </w:rPr>
        <w:t>Investment policy</w:t>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r w:rsid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2021</w:t>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p>
    <w:p w:rsidR="0028019B" w:rsidRPr="00906EDC" w:rsidRDefault="0028019B" w:rsidP="00355FBD">
      <w:pPr>
        <w:pStyle w:val="ListParagraph"/>
        <w:numPr>
          <w:ilvl w:val="0"/>
          <w:numId w:val="2"/>
        </w:numPr>
        <w:spacing w:after="0" w:line="276" w:lineRule="auto"/>
        <w:rPr>
          <w:rFonts w:ascii="Times New Roman" w:eastAsia="Times New Roman" w:hAnsi="Times New Roman" w:cs="Times New Roman"/>
          <w:color w:val="000000"/>
          <w:sz w:val="24"/>
          <w:szCs w:val="24"/>
        </w:rPr>
      </w:pPr>
      <w:r w:rsidRPr="00906EDC">
        <w:rPr>
          <w:rFonts w:ascii="Times New Roman" w:eastAsia="Times New Roman" w:hAnsi="Times New Roman" w:cs="Times New Roman"/>
          <w:color w:val="000000"/>
          <w:sz w:val="24"/>
          <w:szCs w:val="24"/>
        </w:rPr>
        <w:t>Credit policy and procedures</w:t>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r w:rsid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2020</w:t>
      </w:r>
      <w:r w:rsidRP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ab/>
      </w:r>
    </w:p>
    <w:p w:rsidR="0028019B" w:rsidRPr="00906EDC" w:rsidRDefault="0028019B" w:rsidP="00355FBD">
      <w:pPr>
        <w:pStyle w:val="ListParagraph"/>
        <w:numPr>
          <w:ilvl w:val="0"/>
          <w:numId w:val="2"/>
        </w:numPr>
        <w:spacing w:after="0" w:line="276" w:lineRule="auto"/>
        <w:rPr>
          <w:rFonts w:ascii="Times New Roman" w:eastAsia="Times New Roman" w:hAnsi="Times New Roman" w:cs="Times New Roman"/>
          <w:color w:val="000000"/>
          <w:sz w:val="24"/>
          <w:szCs w:val="24"/>
        </w:rPr>
      </w:pPr>
      <w:r w:rsidRPr="00906EDC">
        <w:rPr>
          <w:rFonts w:ascii="Times New Roman" w:eastAsia="Times New Roman" w:hAnsi="Times New Roman" w:cs="Times New Roman"/>
          <w:color w:val="000000"/>
          <w:sz w:val="24"/>
          <w:szCs w:val="24"/>
        </w:rPr>
        <w:t xml:space="preserve">Accounting &amp; Financial policy procedures </w:t>
      </w:r>
      <w:r w:rsidR="00906EDC">
        <w:rPr>
          <w:rFonts w:ascii="Times New Roman" w:eastAsia="Times New Roman" w:hAnsi="Times New Roman" w:cs="Times New Roman"/>
          <w:color w:val="000000"/>
          <w:sz w:val="24"/>
          <w:szCs w:val="24"/>
        </w:rPr>
        <w:tab/>
      </w:r>
      <w:r w:rsidRPr="00906EDC">
        <w:rPr>
          <w:rFonts w:ascii="Times New Roman" w:eastAsia="Times New Roman" w:hAnsi="Times New Roman" w:cs="Times New Roman"/>
          <w:color w:val="000000"/>
          <w:sz w:val="24"/>
          <w:szCs w:val="24"/>
        </w:rPr>
        <w:t>2021</w:t>
      </w:r>
      <w:r w:rsidRPr="00906EDC">
        <w:rPr>
          <w:rFonts w:ascii="Times New Roman" w:eastAsia="Times New Roman" w:hAnsi="Times New Roman" w:cs="Times New Roman"/>
          <w:color w:val="000000"/>
          <w:sz w:val="24"/>
          <w:szCs w:val="24"/>
        </w:rPr>
        <w:tab/>
      </w:r>
    </w:p>
    <w:p w:rsidR="0028019B" w:rsidRPr="00906EDC" w:rsidRDefault="0028019B" w:rsidP="00355FBD">
      <w:pPr>
        <w:pStyle w:val="ListParagraph"/>
        <w:spacing w:after="0" w:line="276" w:lineRule="auto"/>
        <w:rPr>
          <w:rFonts w:ascii="Times New Roman" w:eastAsia="Times New Roman" w:hAnsi="Times New Roman" w:cs="Times New Roman"/>
          <w:color w:val="000000"/>
          <w:sz w:val="24"/>
          <w:szCs w:val="24"/>
        </w:rPr>
      </w:pPr>
      <w:r w:rsidRPr="00906EDC">
        <w:rPr>
          <w:rFonts w:ascii="Times New Roman" w:eastAsia="Times New Roman" w:hAnsi="Times New Roman" w:cs="Times New Roman"/>
          <w:color w:val="000000"/>
          <w:sz w:val="24"/>
          <w:szCs w:val="24"/>
        </w:rPr>
        <w:tab/>
      </w:r>
    </w:p>
    <w:p w:rsidR="008B7342" w:rsidRPr="00906EDC" w:rsidRDefault="0028019B" w:rsidP="00355FBD">
      <w:pPr>
        <w:spacing w:after="0" w:line="276" w:lineRule="auto"/>
        <w:jc w:val="both"/>
        <w:rPr>
          <w:rFonts w:ascii="Times New Roman" w:hAnsi="Times New Roman" w:cs="Times New Roman"/>
          <w:sz w:val="24"/>
          <w:szCs w:val="24"/>
        </w:rPr>
      </w:pPr>
      <w:r w:rsidRPr="00906EDC">
        <w:rPr>
          <w:rFonts w:ascii="Times New Roman" w:hAnsi="Times New Roman" w:cs="Times New Roman"/>
          <w:sz w:val="24"/>
          <w:szCs w:val="24"/>
        </w:rPr>
        <w:t xml:space="preserve">The policies and procedures were supposed to be reviewed in </w:t>
      </w:r>
      <w:r w:rsidR="00701F17">
        <w:rPr>
          <w:rFonts w:ascii="Times New Roman" w:hAnsi="Times New Roman" w:cs="Times New Roman"/>
          <w:sz w:val="24"/>
          <w:szCs w:val="24"/>
        </w:rPr>
        <w:t xml:space="preserve">the </w:t>
      </w:r>
      <w:r w:rsidRPr="00906EDC">
        <w:rPr>
          <w:rFonts w:ascii="Times New Roman" w:hAnsi="Times New Roman" w:cs="Times New Roman"/>
          <w:sz w:val="24"/>
          <w:szCs w:val="24"/>
        </w:rPr>
        <w:t>year 2023</w:t>
      </w:r>
      <w:r w:rsidR="00701F17">
        <w:rPr>
          <w:rFonts w:ascii="Times New Roman" w:hAnsi="Times New Roman" w:cs="Times New Roman"/>
          <w:sz w:val="24"/>
          <w:szCs w:val="24"/>
        </w:rPr>
        <w:t xml:space="preserve">. The Board </w:t>
      </w:r>
      <w:r w:rsidRPr="00906EDC">
        <w:rPr>
          <w:rFonts w:ascii="Times New Roman" w:hAnsi="Times New Roman" w:cs="Times New Roman"/>
          <w:sz w:val="24"/>
          <w:szCs w:val="24"/>
        </w:rPr>
        <w:t>should prioritize the review of the policies and procedures before the end of year 2024</w:t>
      </w:r>
      <w:r w:rsidR="00701F17">
        <w:rPr>
          <w:rFonts w:ascii="Times New Roman" w:hAnsi="Times New Roman" w:cs="Times New Roman"/>
          <w:sz w:val="24"/>
          <w:szCs w:val="24"/>
        </w:rPr>
        <w:t xml:space="preserve"> to ensure they are current</w:t>
      </w:r>
      <w:r w:rsidRPr="00906EDC">
        <w:rPr>
          <w:rFonts w:ascii="Times New Roman" w:hAnsi="Times New Roman" w:cs="Times New Roman"/>
          <w:sz w:val="24"/>
          <w:szCs w:val="24"/>
        </w:rPr>
        <w:t>.</w:t>
      </w:r>
    </w:p>
    <w:p w:rsidR="00390E72" w:rsidRDefault="00390E72" w:rsidP="00355FBD">
      <w:pPr>
        <w:spacing w:after="0" w:line="276" w:lineRule="auto"/>
        <w:jc w:val="both"/>
        <w:rPr>
          <w:rFonts w:ascii="Times New Roman" w:hAnsi="Times New Roman" w:cs="Times New Roman"/>
          <w:b/>
          <w:sz w:val="24"/>
          <w:szCs w:val="24"/>
          <w:u w:val="single"/>
        </w:rPr>
      </w:pPr>
    </w:p>
    <w:p w:rsidR="00380AF3" w:rsidRPr="00355FBD" w:rsidRDefault="00701F17" w:rsidP="00355FBD">
      <w:pPr>
        <w:spacing w:after="0" w:line="276" w:lineRule="auto"/>
        <w:jc w:val="both"/>
        <w:rPr>
          <w:rFonts w:ascii="Times New Roman" w:hAnsi="Times New Roman" w:cs="Times New Roman"/>
          <w:b/>
          <w:sz w:val="24"/>
          <w:szCs w:val="24"/>
        </w:rPr>
      </w:pPr>
      <w:r w:rsidRPr="00355FBD">
        <w:rPr>
          <w:rFonts w:ascii="Times New Roman" w:hAnsi="Times New Roman" w:cs="Times New Roman"/>
          <w:b/>
          <w:sz w:val="24"/>
          <w:szCs w:val="24"/>
        </w:rPr>
        <w:t>3.4</w:t>
      </w:r>
      <w:r w:rsidRPr="00355FBD">
        <w:rPr>
          <w:rFonts w:ascii="Times New Roman" w:hAnsi="Times New Roman" w:cs="Times New Roman"/>
          <w:b/>
          <w:sz w:val="24"/>
          <w:szCs w:val="24"/>
        </w:rPr>
        <w:tab/>
      </w:r>
      <w:r w:rsidR="00962E1F" w:rsidRPr="00355FBD">
        <w:rPr>
          <w:rFonts w:ascii="Times New Roman" w:hAnsi="Times New Roman" w:cs="Times New Roman"/>
          <w:b/>
          <w:sz w:val="24"/>
          <w:szCs w:val="24"/>
        </w:rPr>
        <w:t>Internal Controls</w:t>
      </w:r>
    </w:p>
    <w:p w:rsidR="00380AF3" w:rsidRDefault="00701F17"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During the year, t</w:t>
      </w:r>
      <w:r w:rsidR="00CE741C">
        <w:rPr>
          <w:rFonts w:ascii="Times New Roman" w:hAnsi="Times New Roman" w:cs="Times New Roman"/>
          <w:sz w:val="24"/>
          <w:szCs w:val="24"/>
        </w:rPr>
        <w:t>he Supervisory Committee reviewed the payment process and noted that most of the vouchers were being prepared by Finance Manager or Assistant Accountant and</w:t>
      </w:r>
      <w:r w:rsidR="00B97CC2">
        <w:rPr>
          <w:rFonts w:ascii="Times New Roman" w:hAnsi="Times New Roman" w:cs="Times New Roman"/>
          <w:sz w:val="24"/>
          <w:szCs w:val="24"/>
        </w:rPr>
        <w:t xml:space="preserve"> </w:t>
      </w:r>
      <w:proofErr w:type="spellStart"/>
      <w:r w:rsidR="00B97CC2">
        <w:rPr>
          <w:rFonts w:ascii="Times New Roman" w:hAnsi="Times New Roman" w:cs="Times New Roman"/>
          <w:sz w:val="24"/>
          <w:szCs w:val="24"/>
        </w:rPr>
        <w:t>recommednded</w:t>
      </w:r>
      <w:proofErr w:type="spellEnd"/>
      <w:r w:rsidR="00B97CC2">
        <w:rPr>
          <w:rFonts w:ascii="Times New Roman" w:hAnsi="Times New Roman" w:cs="Times New Roman"/>
          <w:sz w:val="24"/>
          <w:szCs w:val="24"/>
        </w:rPr>
        <w:t xml:space="preserve"> that they be checked and authorized as per requirement</w:t>
      </w:r>
      <w:r w:rsidR="00CE741C">
        <w:rPr>
          <w:rFonts w:ascii="Times New Roman" w:hAnsi="Times New Roman" w:cs="Times New Roman"/>
          <w:sz w:val="24"/>
          <w:szCs w:val="24"/>
        </w:rPr>
        <w:t xml:space="preserve">. </w:t>
      </w:r>
      <w:proofErr w:type="gramStart"/>
      <w:r w:rsidR="00CE741C">
        <w:rPr>
          <w:rFonts w:ascii="Times New Roman" w:hAnsi="Times New Roman" w:cs="Times New Roman"/>
          <w:sz w:val="24"/>
          <w:szCs w:val="24"/>
        </w:rPr>
        <w:t xml:space="preserve">The </w:t>
      </w:r>
      <w:r w:rsidR="00B97CC2">
        <w:rPr>
          <w:rFonts w:ascii="Times New Roman" w:hAnsi="Times New Roman" w:cs="Times New Roman"/>
          <w:sz w:val="24"/>
          <w:szCs w:val="24"/>
        </w:rPr>
        <w:t>was</w:t>
      </w:r>
      <w:proofErr w:type="gramEnd"/>
      <w:r w:rsidR="00B97CC2">
        <w:rPr>
          <w:rFonts w:ascii="Times New Roman" w:hAnsi="Times New Roman" w:cs="Times New Roman"/>
          <w:sz w:val="24"/>
          <w:szCs w:val="24"/>
        </w:rPr>
        <w:t xml:space="preserve"> </w:t>
      </w:r>
      <w:r w:rsidR="00CE741C">
        <w:rPr>
          <w:rFonts w:ascii="Times New Roman" w:hAnsi="Times New Roman" w:cs="Times New Roman"/>
          <w:sz w:val="24"/>
          <w:szCs w:val="24"/>
        </w:rPr>
        <w:t xml:space="preserve">addressed by separating the roles of the Finance Manager as checker and </w:t>
      </w:r>
      <w:r w:rsidR="003C01E1">
        <w:rPr>
          <w:rFonts w:ascii="Times New Roman" w:hAnsi="Times New Roman" w:cs="Times New Roman"/>
          <w:sz w:val="24"/>
          <w:szCs w:val="24"/>
        </w:rPr>
        <w:t xml:space="preserve">Assistant Accountant as Preparer. The authorizing part is being done by Treasurer and signing of </w:t>
      </w:r>
      <w:proofErr w:type="spellStart"/>
      <w:r w:rsidR="003C01E1">
        <w:rPr>
          <w:rFonts w:ascii="Times New Roman" w:hAnsi="Times New Roman" w:cs="Times New Roman"/>
          <w:sz w:val="24"/>
          <w:szCs w:val="24"/>
        </w:rPr>
        <w:t>cheques</w:t>
      </w:r>
      <w:proofErr w:type="spellEnd"/>
      <w:r w:rsidR="003C01E1">
        <w:rPr>
          <w:rFonts w:ascii="Times New Roman" w:hAnsi="Times New Roman" w:cs="Times New Roman"/>
          <w:sz w:val="24"/>
          <w:szCs w:val="24"/>
        </w:rPr>
        <w:t xml:space="preserve"> is </w:t>
      </w:r>
      <w:r>
        <w:rPr>
          <w:rFonts w:ascii="Times New Roman" w:hAnsi="Times New Roman" w:cs="Times New Roman"/>
          <w:sz w:val="24"/>
          <w:szCs w:val="24"/>
        </w:rPr>
        <w:t xml:space="preserve">being </w:t>
      </w:r>
      <w:r w:rsidR="003C01E1">
        <w:rPr>
          <w:rFonts w:ascii="Times New Roman" w:hAnsi="Times New Roman" w:cs="Times New Roman"/>
          <w:sz w:val="24"/>
          <w:szCs w:val="24"/>
        </w:rPr>
        <w:t xml:space="preserve">done by all the three Executive Committee members. </w:t>
      </w:r>
      <w:r w:rsidR="00962E1F">
        <w:rPr>
          <w:rFonts w:ascii="Times New Roman" w:hAnsi="Times New Roman" w:cs="Times New Roman"/>
          <w:sz w:val="24"/>
          <w:szCs w:val="24"/>
        </w:rPr>
        <w:t>To further strengthen the internal controls,</w:t>
      </w:r>
      <w:r w:rsidR="00390E72">
        <w:rPr>
          <w:rFonts w:ascii="Times New Roman" w:hAnsi="Times New Roman" w:cs="Times New Roman"/>
          <w:sz w:val="24"/>
          <w:szCs w:val="24"/>
        </w:rPr>
        <w:t xml:space="preserve"> APS renewed the </w:t>
      </w:r>
      <w:r w:rsidR="003C01E1">
        <w:rPr>
          <w:rFonts w:ascii="Times New Roman" w:hAnsi="Times New Roman" w:cs="Times New Roman"/>
          <w:sz w:val="24"/>
          <w:szCs w:val="24"/>
        </w:rPr>
        <w:t>Internal Audit</w:t>
      </w:r>
      <w:r w:rsidR="00390E72">
        <w:rPr>
          <w:rFonts w:ascii="Times New Roman" w:hAnsi="Times New Roman" w:cs="Times New Roman"/>
          <w:sz w:val="24"/>
          <w:szCs w:val="24"/>
        </w:rPr>
        <w:t xml:space="preserve"> Services Agreement with </w:t>
      </w:r>
      <w:proofErr w:type="spellStart"/>
      <w:r w:rsidR="00390E72">
        <w:rPr>
          <w:rFonts w:ascii="Times New Roman" w:hAnsi="Times New Roman" w:cs="Times New Roman"/>
          <w:sz w:val="24"/>
          <w:szCs w:val="24"/>
        </w:rPr>
        <w:t>Chenge</w:t>
      </w:r>
      <w:proofErr w:type="spellEnd"/>
      <w:r w:rsidR="00390E72">
        <w:rPr>
          <w:rFonts w:ascii="Times New Roman" w:hAnsi="Times New Roman" w:cs="Times New Roman"/>
          <w:sz w:val="24"/>
          <w:szCs w:val="24"/>
        </w:rPr>
        <w:t xml:space="preserve"> </w:t>
      </w:r>
      <w:proofErr w:type="spellStart"/>
      <w:r w:rsidR="00390E72">
        <w:rPr>
          <w:rFonts w:ascii="Times New Roman" w:hAnsi="Times New Roman" w:cs="Times New Roman"/>
          <w:sz w:val="24"/>
          <w:szCs w:val="24"/>
        </w:rPr>
        <w:t>Gikonyo</w:t>
      </w:r>
      <w:proofErr w:type="spellEnd"/>
      <w:r w:rsidR="00390E72">
        <w:rPr>
          <w:rFonts w:ascii="Times New Roman" w:hAnsi="Times New Roman" w:cs="Times New Roman"/>
          <w:sz w:val="24"/>
          <w:szCs w:val="24"/>
        </w:rPr>
        <w:t xml:space="preserve"> Associates in January 2024 </w:t>
      </w:r>
      <w:r w:rsidR="003C01E1">
        <w:rPr>
          <w:rFonts w:ascii="Times New Roman" w:hAnsi="Times New Roman" w:cs="Times New Roman"/>
          <w:sz w:val="24"/>
          <w:szCs w:val="24"/>
        </w:rPr>
        <w:t>to ensure robust assurance services on internal controls, risk management and governance.</w:t>
      </w:r>
      <w:r>
        <w:rPr>
          <w:rFonts w:ascii="Times New Roman" w:hAnsi="Times New Roman" w:cs="Times New Roman"/>
          <w:sz w:val="24"/>
          <w:szCs w:val="24"/>
        </w:rPr>
        <w:t xml:space="preserve"> The Internal Auditor has also drafted the Internal Audit Procedures Manual which the Board should review and approve for implementation</w:t>
      </w:r>
    </w:p>
    <w:p w:rsidR="00962E1F" w:rsidRDefault="00962E1F" w:rsidP="00355FBD">
      <w:pPr>
        <w:spacing w:after="0" w:line="276" w:lineRule="auto"/>
        <w:jc w:val="both"/>
        <w:rPr>
          <w:rFonts w:ascii="Times New Roman" w:hAnsi="Times New Roman" w:cs="Times New Roman"/>
          <w:sz w:val="24"/>
          <w:szCs w:val="24"/>
        </w:rPr>
      </w:pPr>
    </w:p>
    <w:p w:rsidR="00962E1F" w:rsidRPr="00355FBD" w:rsidRDefault="000A2FCF" w:rsidP="00355FBD">
      <w:pPr>
        <w:spacing w:after="0" w:line="276" w:lineRule="auto"/>
        <w:jc w:val="both"/>
        <w:rPr>
          <w:rFonts w:ascii="Times New Roman" w:hAnsi="Times New Roman" w:cs="Times New Roman"/>
          <w:b/>
          <w:sz w:val="24"/>
          <w:szCs w:val="24"/>
        </w:rPr>
      </w:pPr>
      <w:r w:rsidRPr="00355FBD">
        <w:rPr>
          <w:rFonts w:ascii="Times New Roman" w:hAnsi="Times New Roman" w:cs="Times New Roman"/>
          <w:b/>
          <w:sz w:val="24"/>
          <w:szCs w:val="24"/>
        </w:rPr>
        <w:t>3.5</w:t>
      </w:r>
      <w:r w:rsidRPr="00355FBD">
        <w:rPr>
          <w:rFonts w:ascii="Times New Roman" w:hAnsi="Times New Roman" w:cs="Times New Roman"/>
          <w:b/>
          <w:sz w:val="24"/>
          <w:szCs w:val="24"/>
        </w:rPr>
        <w:tab/>
      </w:r>
      <w:r w:rsidR="00962E1F" w:rsidRPr="00355FBD">
        <w:rPr>
          <w:rFonts w:ascii="Times New Roman" w:hAnsi="Times New Roman" w:cs="Times New Roman"/>
          <w:b/>
          <w:sz w:val="24"/>
          <w:szCs w:val="24"/>
        </w:rPr>
        <w:t>Risk Management</w:t>
      </w:r>
    </w:p>
    <w:p w:rsidR="00E4175D" w:rsidRDefault="00962E1F" w:rsidP="00355FBD">
      <w:pPr>
        <w:spacing w:after="0" w:line="276" w:lineRule="auto"/>
        <w:jc w:val="both"/>
        <w:rPr>
          <w:rFonts w:ascii="Times New Roman" w:hAnsi="Times New Roman" w:cs="Times New Roman"/>
          <w:sz w:val="24"/>
          <w:szCs w:val="24"/>
        </w:rPr>
      </w:pPr>
      <w:r w:rsidRPr="00355FBD">
        <w:rPr>
          <w:rFonts w:ascii="Times New Roman" w:hAnsi="Times New Roman" w:cs="Times New Roman"/>
          <w:sz w:val="24"/>
          <w:szCs w:val="24"/>
        </w:rPr>
        <w:t>APS is facing a reputational risk due to failure by UHCSL to deliver plots to some of APS members</w:t>
      </w:r>
      <w:r w:rsidRPr="007506A4">
        <w:rPr>
          <w:rFonts w:ascii="Times New Roman" w:hAnsi="Times New Roman" w:cs="Times New Roman"/>
          <w:sz w:val="24"/>
          <w:szCs w:val="24"/>
        </w:rPr>
        <w:t xml:space="preserve"> who purchased </w:t>
      </w:r>
      <w:r w:rsidR="00A607C7" w:rsidRPr="007506A4">
        <w:rPr>
          <w:rFonts w:ascii="Times New Roman" w:hAnsi="Times New Roman" w:cs="Times New Roman"/>
          <w:sz w:val="24"/>
          <w:szCs w:val="24"/>
        </w:rPr>
        <w:t xml:space="preserve">UHCSL </w:t>
      </w:r>
      <w:r w:rsidRPr="007506A4">
        <w:rPr>
          <w:rFonts w:ascii="Times New Roman" w:hAnsi="Times New Roman" w:cs="Times New Roman"/>
          <w:sz w:val="24"/>
          <w:szCs w:val="24"/>
        </w:rPr>
        <w:t>plots through loans</w:t>
      </w:r>
      <w:r w:rsidR="000A2FCF">
        <w:rPr>
          <w:rFonts w:ascii="Times New Roman" w:hAnsi="Times New Roman" w:cs="Times New Roman"/>
          <w:sz w:val="24"/>
          <w:szCs w:val="24"/>
        </w:rPr>
        <w:t xml:space="preserve">. Out of APS loan portfolio of Kshs 246M, loans relating to UHCSL plots is Kshs 165.7M which is about 67% of the loan portfolio. Supervisory </w:t>
      </w:r>
      <w:r w:rsidR="00A607C7" w:rsidRPr="007506A4">
        <w:rPr>
          <w:rFonts w:ascii="Times New Roman" w:hAnsi="Times New Roman" w:cs="Times New Roman"/>
          <w:sz w:val="24"/>
          <w:szCs w:val="24"/>
        </w:rPr>
        <w:t xml:space="preserve">Committee is </w:t>
      </w:r>
      <w:r w:rsidR="000A2FCF">
        <w:rPr>
          <w:rFonts w:ascii="Times New Roman" w:hAnsi="Times New Roman" w:cs="Times New Roman"/>
          <w:sz w:val="24"/>
          <w:szCs w:val="24"/>
        </w:rPr>
        <w:t xml:space="preserve">recommending </w:t>
      </w:r>
      <w:r w:rsidR="00220B9F">
        <w:rPr>
          <w:rFonts w:ascii="Times New Roman" w:hAnsi="Times New Roman" w:cs="Times New Roman"/>
          <w:sz w:val="24"/>
          <w:szCs w:val="24"/>
        </w:rPr>
        <w:t>the Board to e</w:t>
      </w:r>
      <w:r w:rsidR="00A607C7" w:rsidRPr="007506A4">
        <w:rPr>
          <w:rFonts w:ascii="Times New Roman" w:hAnsi="Times New Roman" w:cs="Times New Roman"/>
          <w:sz w:val="24"/>
          <w:szCs w:val="24"/>
        </w:rPr>
        <w:t>xpedit</w:t>
      </w:r>
      <w:r w:rsidR="00220B9F">
        <w:rPr>
          <w:rFonts w:ascii="Times New Roman" w:hAnsi="Times New Roman" w:cs="Times New Roman"/>
          <w:sz w:val="24"/>
          <w:szCs w:val="24"/>
        </w:rPr>
        <w:t xml:space="preserve">e </w:t>
      </w:r>
      <w:r w:rsidR="00A607C7" w:rsidRPr="007506A4">
        <w:rPr>
          <w:rFonts w:ascii="Times New Roman" w:hAnsi="Times New Roman" w:cs="Times New Roman"/>
          <w:sz w:val="24"/>
          <w:szCs w:val="24"/>
        </w:rPr>
        <w:t>the reconciliation exercise between APS and UHCSL accounts</w:t>
      </w:r>
      <w:r w:rsidR="00E4175D">
        <w:rPr>
          <w:rFonts w:ascii="Times New Roman" w:hAnsi="Times New Roman" w:cs="Times New Roman"/>
          <w:sz w:val="24"/>
          <w:szCs w:val="24"/>
        </w:rPr>
        <w:t>. This will enable APS to know the plots that secured these loans and UHCSL to deliver these plots to APS and in order to enable members reactivate their loans with APS</w:t>
      </w:r>
      <w:r w:rsidR="00A607C7" w:rsidRPr="007506A4">
        <w:rPr>
          <w:rFonts w:ascii="Times New Roman" w:hAnsi="Times New Roman" w:cs="Times New Roman"/>
          <w:sz w:val="24"/>
          <w:szCs w:val="24"/>
        </w:rPr>
        <w:t xml:space="preserve">. </w:t>
      </w:r>
    </w:p>
    <w:p w:rsidR="00E4175D" w:rsidRDefault="00E4175D" w:rsidP="00355FBD">
      <w:pPr>
        <w:spacing w:after="0" w:line="276" w:lineRule="auto"/>
        <w:jc w:val="both"/>
        <w:rPr>
          <w:rFonts w:ascii="Times New Roman" w:hAnsi="Times New Roman" w:cs="Times New Roman"/>
          <w:sz w:val="24"/>
          <w:szCs w:val="24"/>
        </w:rPr>
      </w:pPr>
    </w:p>
    <w:p w:rsidR="00867251" w:rsidRDefault="00220B9F"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Still on risk, t</w:t>
      </w:r>
      <w:r w:rsidR="007506A4" w:rsidRPr="007506A4">
        <w:rPr>
          <w:rFonts w:ascii="Times New Roman" w:hAnsi="Times New Roman" w:cs="Times New Roman"/>
          <w:sz w:val="24"/>
          <w:szCs w:val="24"/>
        </w:rPr>
        <w:t xml:space="preserve">he Sacco has 40 log books in its custody however </w:t>
      </w:r>
      <w:r w:rsidR="008C772C">
        <w:rPr>
          <w:rFonts w:ascii="Times New Roman" w:hAnsi="Times New Roman" w:cs="Times New Roman"/>
          <w:sz w:val="24"/>
          <w:szCs w:val="24"/>
        </w:rPr>
        <w:t>some 3</w:t>
      </w:r>
      <w:r w:rsidR="00742956">
        <w:rPr>
          <w:rFonts w:ascii="Times New Roman" w:hAnsi="Times New Roman" w:cs="Times New Roman"/>
          <w:sz w:val="24"/>
          <w:szCs w:val="24"/>
        </w:rPr>
        <w:t xml:space="preserve"> from (2016)</w:t>
      </w:r>
      <w:r w:rsidR="008C772C">
        <w:rPr>
          <w:rFonts w:ascii="Times New Roman" w:hAnsi="Times New Roman" w:cs="Times New Roman"/>
          <w:sz w:val="24"/>
          <w:szCs w:val="24"/>
        </w:rPr>
        <w:t xml:space="preserve"> </w:t>
      </w:r>
      <w:r w:rsidR="007506A4" w:rsidRPr="007506A4">
        <w:rPr>
          <w:rFonts w:ascii="Times New Roman" w:hAnsi="Times New Roman" w:cs="Times New Roman"/>
          <w:sz w:val="24"/>
          <w:szCs w:val="24"/>
        </w:rPr>
        <w:t>have not been jointly registered with the Sacco</w:t>
      </w:r>
      <w:r w:rsidR="007506A4">
        <w:rPr>
          <w:rFonts w:ascii="Times New Roman" w:hAnsi="Times New Roman" w:cs="Times New Roman"/>
          <w:sz w:val="24"/>
          <w:szCs w:val="24"/>
        </w:rPr>
        <w:t xml:space="preserve"> exposing APS to potential legal risk in case of default. </w:t>
      </w:r>
      <w:r w:rsidR="00867251">
        <w:rPr>
          <w:rFonts w:ascii="Times New Roman" w:hAnsi="Times New Roman" w:cs="Times New Roman"/>
          <w:sz w:val="24"/>
          <w:szCs w:val="24"/>
        </w:rPr>
        <w:t>In addition, the Board should insure all APS assets. Currently only loans and motor vehicle are insured.</w:t>
      </w:r>
    </w:p>
    <w:p w:rsidR="00355FBD" w:rsidRDefault="00355FBD" w:rsidP="00355FBD">
      <w:pPr>
        <w:spacing w:after="0" w:line="276" w:lineRule="auto"/>
        <w:jc w:val="both"/>
        <w:rPr>
          <w:rFonts w:ascii="Times New Roman" w:hAnsi="Times New Roman" w:cs="Times New Roman"/>
          <w:sz w:val="24"/>
          <w:szCs w:val="24"/>
        </w:rPr>
      </w:pPr>
    </w:p>
    <w:p w:rsidR="00355FBD" w:rsidRPr="007506A4" w:rsidRDefault="00355FBD" w:rsidP="00355FBD">
      <w:pPr>
        <w:spacing w:after="0" w:line="276" w:lineRule="auto"/>
        <w:jc w:val="both"/>
        <w:rPr>
          <w:rFonts w:ascii="Times New Roman" w:hAnsi="Times New Roman" w:cs="Times New Roman"/>
          <w:sz w:val="24"/>
          <w:szCs w:val="24"/>
        </w:rPr>
      </w:pPr>
    </w:p>
    <w:p w:rsidR="00380AF3" w:rsidRPr="00380AF3" w:rsidRDefault="00380AF3" w:rsidP="00355FBD">
      <w:pPr>
        <w:spacing w:after="0" w:line="276" w:lineRule="auto"/>
        <w:jc w:val="both"/>
        <w:rPr>
          <w:rFonts w:ascii="Times New Roman" w:hAnsi="Times New Roman" w:cs="Times New Roman"/>
          <w:sz w:val="24"/>
          <w:szCs w:val="24"/>
        </w:rPr>
      </w:pPr>
    </w:p>
    <w:p w:rsidR="00A5269A" w:rsidRPr="00355FBD" w:rsidRDefault="00E4175D" w:rsidP="00355FBD">
      <w:pPr>
        <w:spacing w:after="0" w:line="276" w:lineRule="auto"/>
        <w:jc w:val="both"/>
        <w:rPr>
          <w:rFonts w:ascii="Times New Roman" w:hAnsi="Times New Roman" w:cs="Times New Roman"/>
          <w:b/>
          <w:sz w:val="24"/>
          <w:szCs w:val="24"/>
        </w:rPr>
      </w:pPr>
      <w:r w:rsidRPr="00355FBD">
        <w:rPr>
          <w:rFonts w:ascii="Times New Roman" w:hAnsi="Times New Roman" w:cs="Times New Roman"/>
          <w:b/>
          <w:sz w:val="24"/>
          <w:szCs w:val="24"/>
        </w:rPr>
        <w:lastRenderedPageBreak/>
        <w:t>3.6</w:t>
      </w:r>
      <w:r w:rsidRPr="00355FBD">
        <w:rPr>
          <w:rFonts w:ascii="Times New Roman" w:hAnsi="Times New Roman" w:cs="Times New Roman"/>
          <w:b/>
          <w:sz w:val="24"/>
          <w:szCs w:val="24"/>
        </w:rPr>
        <w:tab/>
      </w:r>
      <w:r w:rsidR="00962E1F" w:rsidRPr="00355FBD">
        <w:rPr>
          <w:rFonts w:ascii="Times New Roman" w:hAnsi="Times New Roman" w:cs="Times New Roman"/>
          <w:b/>
          <w:sz w:val="24"/>
          <w:szCs w:val="24"/>
        </w:rPr>
        <w:t>Membership</w:t>
      </w:r>
    </w:p>
    <w:p w:rsidR="00A5269A" w:rsidRPr="00906EDC" w:rsidRDefault="00994E56" w:rsidP="00355FBD">
      <w:pPr>
        <w:spacing w:after="0" w:line="276" w:lineRule="auto"/>
        <w:jc w:val="both"/>
        <w:rPr>
          <w:rFonts w:ascii="Times New Roman" w:hAnsi="Times New Roman" w:cs="Times New Roman"/>
          <w:sz w:val="24"/>
          <w:szCs w:val="24"/>
        </w:rPr>
      </w:pPr>
      <w:r w:rsidRPr="00906EDC">
        <w:rPr>
          <w:rFonts w:ascii="Times New Roman" w:hAnsi="Times New Roman" w:cs="Times New Roman"/>
          <w:sz w:val="24"/>
          <w:szCs w:val="24"/>
        </w:rPr>
        <w:t xml:space="preserve">Previously, most of APS membership was mainly from </w:t>
      </w:r>
      <w:proofErr w:type="spellStart"/>
      <w:r w:rsidRPr="00906EDC">
        <w:rPr>
          <w:rFonts w:ascii="Times New Roman" w:hAnsi="Times New Roman" w:cs="Times New Roman"/>
          <w:sz w:val="24"/>
          <w:szCs w:val="24"/>
        </w:rPr>
        <w:t>Urithi</w:t>
      </w:r>
      <w:proofErr w:type="spellEnd"/>
      <w:r w:rsidRPr="00906EDC">
        <w:rPr>
          <w:rFonts w:ascii="Times New Roman" w:hAnsi="Times New Roman" w:cs="Times New Roman"/>
          <w:sz w:val="24"/>
          <w:szCs w:val="24"/>
        </w:rPr>
        <w:t xml:space="preserve"> Housing Cooperative Society Limited (UHCSL) and this was due to the fact that members would access loans from APS to acquire plots/</w:t>
      </w:r>
      <w:proofErr w:type="spellStart"/>
      <w:r w:rsidRPr="00906EDC">
        <w:rPr>
          <w:rFonts w:ascii="Times New Roman" w:hAnsi="Times New Roman" w:cs="Times New Roman"/>
          <w:sz w:val="24"/>
          <w:szCs w:val="24"/>
        </w:rPr>
        <w:t>shambas</w:t>
      </w:r>
      <w:proofErr w:type="spellEnd"/>
      <w:r w:rsidRPr="00906EDC">
        <w:rPr>
          <w:rFonts w:ascii="Times New Roman" w:hAnsi="Times New Roman" w:cs="Times New Roman"/>
          <w:sz w:val="24"/>
          <w:szCs w:val="24"/>
        </w:rPr>
        <w:t xml:space="preserve"> from UHCSL Loss of confidence in </w:t>
      </w:r>
      <w:proofErr w:type="spellStart"/>
      <w:r w:rsidRPr="00906EDC">
        <w:rPr>
          <w:rFonts w:ascii="Times New Roman" w:hAnsi="Times New Roman" w:cs="Times New Roman"/>
          <w:sz w:val="24"/>
          <w:szCs w:val="24"/>
        </w:rPr>
        <w:t>Urithi</w:t>
      </w:r>
      <w:proofErr w:type="spellEnd"/>
      <w:r w:rsidRPr="00906EDC">
        <w:rPr>
          <w:rFonts w:ascii="Times New Roman" w:hAnsi="Times New Roman" w:cs="Times New Roman"/>
          <w:sz w:val="24"/>
          <w:szCs w:val="24"/>
        </w:rPr>
        <w:t xml:space="preserve"> Housing Cooperative Society Limited and failure of UHCSL to deliver plots/</w:t>
      </w:r>
      <w:proofErr w:type="spellStart"/>
      <w:r w:rsidRPr="00906EDC">
        <w:rPr>
          <w:rFonts w:ascii="Times New Roman" w:hAnsi="Times New Roman" w:cs="Times New Roman"/>
          <w:sz w:val="24"/>
          <w:szCs w:val="24"/>
        </w:rPr>
        <w:t>shambas</w:t>
      </w:r>
      <w:proofErr w:type="spellEnd"/>
      <w:r w:rsidRPr="00906EDC">
        <w:rPr>
          <w:rFonts w:ascii="Times New Roman" w:hAnsi="Times New Roman" w:cs="Times New Roman"/>
          <w:sz w:val="24"/>
          <w:szCs w:val="24"/>
        </w:rPr>
        <w:t xml:space="preserve"> to members has greatly affected APS</w:t>
      </w:r>
      <w:r w:rsidR="00E4175D">
        <w:rPr>
          <w:rFonts w:ascii="Times New Roman" w:hAnsi="Times New Roman" w:cs="Times New Roman"/>
          <w:sz w:val="24"/>
          <w:szCs w:val="24"/>
        </w:rPr>
        <w:t xml:space="preserve"> membership as </w:t>
      </w:r>
      <w:r w:rsidRPr="00906EDC">
        <w:rPr>
          <w:rFonts w:ascii="Times New Roman" w:hAnsi="Times New Roman" w:cs="Times New Roman"/>
          <w:sz w:val="24"/>
          <w:szCs w:val="24"/>
        </w:rPr>
        <w:t>can be seen f</w:t>
      </w:r>
      <w:r w:rsidR="00A5269A" w:rsidRPr="00906EDC">
        <w:rPr>
          <w:rFonts w:ascii="Times New Roman" w:hAnsi="Times New Roman" w:cs="Times New Roman"/>
          <w:sz w:val="24"/>
          <w:szCs w:val="24"/>
        </w:rPr>
        <w:t xml:space="preserve">rom the </w:t>
      </w:r>
      <w:r w:rsidRPr="00906EDC">
        <w:rPr>
          <w:rFonts w:ascii="Times New Roman" w:hAnsi="Times New Roman" w:cs="Times New Roman"/>
          <w:sz w:val="24"/>
          <w:szCs w:val="24"/>
        </w:rPr>
        <w:t xml:space="preserve">decreasing </w:t>
      </w:r>
      <w:r w:rsidR="00A5269A" w:rsidRPr="00906EDC">
        <w:rPr>
          <w:rFonts w:ascii="Times New Roman" w:hAnsi="Times New Roman" w:cs="Times New Roman"/>
          <w:sz w:val="24"/>
          <w:szCs w:val="24"/>
        </w:rPr>
        <w:t>active membership</w:t>
      </w:r>
      <w:r w:rsidR="0061346C" w:rsidRPr="00906EDC">
        <w:rPr>
          <w:rFonts w:ascii="Times New Roman" w:hAnsi="Times New Roman" w:cs="Times New Roman"/>
          <w:sz w:val="24"/>
          <w:szCs w:val="24"/>
        </w:rPr>
        <w:t xml:space="preserve"> </w:t>
      </w:r>
      <w:r w:rsidRPr="00906EDC">
        <w:rPr>
          <w:rFonts w:ascii="Times New Roman" w:hAnsi="Times New Roman" w:cs="Times New Roman"/>
          <w:sz w:val="24"/>
          <w:szCs w:val="24"/>
        </w:rPr>
        <w:t xml:space="preserve">and increasing </w:t>
      </w:r>
      <w:r w:rsidR="0061346C" w:rsidRPr="00906EDC">
        <w:rPr>
          <w:rFonts w:ascii="Times New Roman" w:hAnsi="Times New Roman" w:cs="Times New Roman"/>
          <w:sz w:val="24"/>
          <w:szCs w:val="24"/>
        </w:rPr>
        <w:t xml:space="preserve">dormant accounts </w:t>
      </w:r>
      <w:r w:rsidR="00A5269A" w:rsidRPr="00906EDC">
        <w:rPr>
          <w:rFonts w:ascii="Times New Roman" w:hAnsi="Times New Roman" w:cs="Times New Roman"/>
          <w:sz w:val="24"/>
          <w:szCs w:val="24"/>
        </w:rPr>
        <w:t>as shown below</w:t>
      </w:r>
    </w:p>
    <w:tbl>
      <w:tblPr>
        <w:tblStyle w:val="TableGrid"/>
        <w:tblW w:w="0" w:type="auto"/>
        <w:tblLook w:val="04A0" w:firstRow="1" w:lastRow="0" w:firstColumn="1" w:lastColumn="0" w:noHBand="0" w:noVBand="1"/>
      </w:tblPr>
      <w:tblGrid>
        <w:gridCol w:w="3628"/>
        <w:gridCol w:w="1299"/>
        <w:gridCol w:w="1454"/>
        <w:gridCol w:w="1220"/>
        <w:gridCol w:w="1416"/>
      </w:tblGrid>
      <w:tr w:rsidR="00A5269A" w:rsidRPr="00906EDC" w:rsidTr="00A5269A">
        <w:tc>
          <w:tcPr>
            <w:tcW w:w="3796" w:type="dxa"/>
          </w:tcPr>
          <w:p w:rsidR="00A5269A" w:rsidRPr="00906EDC" w:rsidRDefault="00A5269A" w:rsidP="00355FBD">
            <w:pPr>
              <w:spacing w:line="276" w:lineRule="auto"/>
              <w:jc w:val="both"/>
              <w:rPr>
                <w:rFonts w:ascii="Times New Roman" w:hAnsi="Times New Roman" w:cs="Times New Roman"/>
                <w:sz w:val="24"/>
                <w:szCs w:val="24"/>
              </w:rPr>
            </w:pPr>
          </w:p>
        </w:tc>
        <w:tc>
          <w:tcPr>
            <w:tcW w:w="1332"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2023</w:t>
            </w:r>
          </w:p>
        </w:tc>
        <w:tc>
          <w:tcPr>
            <w:tcW w:w="1497"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2022</w:t>
            </w:r>
          </w:p>
        </w:tc>
        <w:tc>
          <w:tcPr>
            <w:tcW w:w="1257"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2021</w:t>
            </w:r>
          </w:p>
        </w:tc>
        <w:tc>
          <w:tcPr>
            <w:tcW w:w="1468"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2020</w:t>
            </w:r>
          </w:p>
        </w:tc>
      </w:tr>
      <w:tr w:rsidR="00A5269A" w:rsidRPr="00906EDC" w:rsidTr="00A5269A">
        <w:tc>
          <w:tcPr>
            <w:tcW w:w="3796"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Active</w:t>
            </w:r>
          </w:p>
        </w:tc>
        <w:tc>
          <w:tcPr>
            <w:tcW w:w="1332"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1,384</w:t>
            </w:r>
          </w:p>
        </w:tc>
        <w:tc>
          <w:tcPr>
            <w:tcW w:w="1497"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2,102</w:t>
            </w:r>
          </w:p>
        </w:tc>
        <w:tc>
          <w:tcPr>
            <w:tcW w:w="1257"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4,002</w:t>
            </w:r>
          </w:p>
        </w:tc>
        <w:tc>
          <w:tcPr>
            <w:tcW w:w="1468"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3,962</w:t>
            </w:r>
          </w:p>
        </w:tc>
      </w:tr>
      <w:tr w:rsidR="00A5269A" w:rsidRPr="00906EDC" w:rsidTr="00A5269A">
        <w:tc>
          <w:tcPr>
            <w:tcW w:w="3796"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Dormant</w:t>
            </w:r>
          </w:p>
        </w:tc>
        <w:tc>
          <w:tcPr>
            <w:tcW w:w="1332"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8,639</w:t>
            </w:r>
          </w:p>
        </w:tc>
        <w:tc>
          <w:tcPr>
            <w:tcW w:w="1497"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7,811</w:t>
            </w:r>
          </w:p>
        </w:tc>
        <w:tc>
          <w:tcPr>
            <w:tcW w:w="1257"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5,858</w:t>
            </w:r>
          </w:p>
        </w:tc>
        <w:tc>
          <w:tcPr>
            <w:tcW w:w="1468"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5,488</w:t>
            </w:r>
          </w:p>
        </w:tc>
      </w:tr>
      <w:tr w:rsidR="00A5269A" w:rsidRPr="00906EDC" w:rsidTr="00A5269A">
        <w:tc>
          <w:tcPr>
            <w:tcW w:w="3796" w:type="dxa"/>
            <w:shd w:val="clear" w:color="auto" w:fill="FFFF00"/>
          </w:tcPr>
          <w:p w:rsidR="00A5269A" w:rsidRPr="00906EDC" w:rsidRDefault="00A5269A"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Total</w:t>
            </w:r>
          </w:p>
        </w:tc>
        <w:tc>
          <w:tcPr>
            <w:tcW w:w="1332" w:type="dxa"/>
            <w:shd w:val="clear" w:color="auto" w:fill="FFFF00"/>
          </w:tcPr>
          <w:p w:rsidR="00A5269A" w:rsidRPr="00906EDC" w:rsidRDefault="00A5269A"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10,023</w:t>
            </w:r>
          </w:p>
        </w:tc>
        <w:tc>
          <w:tcPr>
            <w:tcW w:w="1497" w:type="dxa"/>
            <w:shd w:val="clear" w:color="auto" w:fill="FFFF00"/>
          </w:tcPr>
          <w:p w:rsidR="00A5269A" w:rsidRPr="00906EDC" w:rsidRDefault="00A5269A"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9,913</w:t>
            </w:r>
          </w:p>
        </w:tc>
        <w:tc>
          <w:tcPr>
            <w:tcW w:w="1257" w:type="dxa"/>
            <w:shd w:val="clear" w:color="auto" w:fill="FFFF00"/>
          </w:tcPr>
          <w:p w:rsidR="00A5269A" w:rsidRPr="00906EDC" w:rsidRDefault="00A5269A"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9,860</w:t>
            </w:r>
          </w:p>
        </w:tc>
        <w:tc>
          <w:tcPr>
            <w:tcW w:w="1468" w:type="dxa"/>
            <w:shd w:val="clear" w:color="auto" w:fill="FFFF00"/>
          </w:tcPr>
          <w:p w:rsidR="00A5269A" w:rsidRPr="00906EDC" w:rsidRDefault="00A5269A"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9,450</w:t>
            </w:r>
          </w:p>
        </w:tc>
      </w:tr>
      <w:tr w:rsidR="00A5269A" w:rsidRPr="00906EDC" w:rsidTr="00A5269A">
        <w:tc>
          <w:tcPr>
            <w:tcW w:w="3796" w:type="dxa"/>
            <w:shd w:val="clear" w:color="auto" w:fill="FFFF00"/>
          </w:tcPr>
          <w:p w:rsidR="00A5269A" w:rsidRPr="00906EDC" w:rsidRDefault="00A5269A"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Increase in membership</w:t>
            </w:r>
          </w:p>
        </w:tc>
        <w:tc>
          <w:tcPr>
            <w:tcW w:w="1332" w:type="dxa"/>
            <w:shd w:val="clear" w:color="auto" w:fill="FFFF00"/>
          </w:tcPr>
          <w:p w:rsidR="00A5269A" w:rsidRPr="00906EDC" w:rsidRDefault="00A5269A"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110</w:t>
            </w:r>
          </w:p>
        </w:tc>
        <w:tc>
          <w:tcPr>
            <w:tcW w:w="1497" w:type="dxa"/>
            <w:shd w:val="clear" w:color="auto" w:fill="FFFF00"/>
          </w:tcPr>
          <w:p w:rsidR="00A5269A" w:rsidRPr="00906EDC" w:rsidRDefault="00A5269A"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53</w:t>
            </w:r>
          </w:p>
        </w:tc>
        <w:tc>
          <w:tcPr>
            <w:tcW w:w="1257" w:type="dxa"/>
            <w:shd w:val="clear" w:color="auto" w:fill="FFFF00"/>
          </w:tcPr>
          <w:p w:rsidR="00A5269A" w:rsidRPr="00906EDC" w:rsidRDefault="00A5269A"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410</w:t>
            </w:r>
          </w:p>
        </w:tc>
        <w:tc>
          <w:tcPr>
            <w:tcW w:w="1468" w:type="dxa"/>
            <w:shd w:val="clear" w:color="auto" w:fill="FFFF00"/>
          </w:tcPr>
          <w:p w:rsidR="00A5269A" w:rsidRPr="00906EDC" w:rsidRDefault="00A5269A" w:rsidP="00355FBD">
            <w:pPr>
              <w:spacing w:line="276" w:lineRule="auto"/>
              <w:jc w:val="both"/>
              <w:rPr>
                <w:rFonts w:ascii="Times New Roman" w:hAnsi="Times New Roman" w:cs="Times New Roman"/>
                <w:b/>
                <w:sz w:val="24"/>
                <w:szCs w:val="24"/>
              </w:rPr>
            </w:pPr>
          </w:p>
        </w:tc>
      </w:tr>
      <w:tr w:rsidR="00A5269A" w:rsidRPr="00906EDC" w:rsidTr="00A5269A">
        <w:tc>
          <w:tcPr>
            <w:tcW w:w="3796"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(Decrease)/ Increase in active members</w:t>
            </w:r>
          </w:p>
        </w:tc>
        <w:tc>
          <w:tcPr>
            <w:tcW w:w="1332"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(718)</w:t>
            </w:r>
          </w:p>
          <w:p w:rsidR="00A5269A" w:rsidRPr="00906EDC" w:rsidRDefault="00A5269A" w:rsidP="00355FBD">
            <w:pPr>
              <w:spacing w:line="276" w:lineRule="auto"/>
              <w:jc w:val="both"/>
              <w:rPr>
                <w:rFonts w:ascii="Times New Roman" w:hAnsi="Times New Roman" w:cs="Times New Roman"/>
                <w:sz w:val="24"/>
                <w:szCs w:val="24"/>
              </w:rPr>
            </w:pPr>
          </w:p>
        </w:tc>
        <w:tc>
          <w:tcPr>
            <w:tcW w:w="1497"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(1,900)</w:t>
            </w:r>
          </w:p>
        </w:tc>
        <w:tc>
          <w:tcPr>
            <w:tcW w:w="1257"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40</w:t>
            </w:r>
          </w:p>
        </w:tc>
        <w:tc>
          <w:tcPr>
            <w:tcW w:w="1468" w:type="dxa"/>
          </w:tcPr>
          <w:p w:rsidR="00A5269A" w:rsidRPr="00906EDC" w:rsidRDefault="00A5269A" w:rsidP="00355FBD">
            <w:pPr>
              <w:spacing w:line="276" w:lineRule="auto"/>
              <w:jc w:val="both"/>
              <w:rPr>
                <w:rFonts w:ascii="Times New Roman" w:hAnsi="Times New Roman" w:cs="Times New Roman"/>
                <w:sz w:val="24"/>
                <w:szCs w:val="24"/>
              </w:rPr>
            </w:pPr>
          </w:p>
        </w:tc>
      </w:tr>
      <w:tr w:rsidR="00A5269A" w:rsidRPr="00906EDC" w:rsidTr="00A5269A">
        <w:tc>
          <w:tcPr>
            <w:tcW w:w="3796"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Increase in dormant members</w:t>
            </w:r>
          </w:p>
        </w:tc>
        <w:tc>
          <w:tcPr>
            <w:tcW w:w="1332"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828</w:t>
            </w:r>
          </w:p>
        </w:tc>
        <w:tc>
          <w:tcPr>
            <w:tcW w:w="1497"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1,953</w:t>
            </w:r>
          </w:p>
        </w:tc>
        <w:tc>
          <w:tcPr>
            <w:tcW w:w="1257" w:type="dxa"/>
          </w:tcPr>
          <w:p w:rsidR="00A5269A" w:rsidRPr="00906EDC" w:rsidRDefault="00A5269A"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370</w:t>
            </w:r>
          </w:p>
        </w:tc>
        <w:tc>
          <w:tcPr>
            <w:tcW w:w="1468" w:type="dxa"/>
          </w:tcPr>
          <w:p w:rsidR="00A5269A" w:rsidRPr="00906EDC" w:rsidRDefault="00A5269A" w:rsidP="00355FBD">
            <w:pPr>
              <w:spacing w:line="276" w:lineRule="auto"/>
              <w:jc w:val="both"/>
              <w:rPr>
                <w:rFonts w:ascii="Times New Roman" w:hAnsi="Times New Roman" w:cs="Times New Roman"/>
                <w:sz w:val="24"/>
                <w:szCs w:val="24"/>
              </w:rPr>
            </w:pPr>
          </w:p>
        </w:tc>
      </w:tr>
    </w:tbl>
    <w:p w:rsidR="00A5269A" w:rsidRPr="00906EDC" w:rsidRDefault="00A5269A" w:rsidP="00355FBD">
      <w:pPr>
        <w:spacing w:after="0" w:line="276" w:lineRule="auto"/>
        <w:jc w:val="both"/>
        <w:rPr>
          <w:rFonts w:ascii="Times New Roman" w:hAnsi="Times New Roman" w:cs="Times New Roman"/>
          <w:sz w:val="24"/>
          <w:szCs w:val="24"/>
        </w:rPr>
      </w:pPr>
    </w:p>
    <w:p w:rsidR="00994E56" w:rsidRPr="00906EDC" w:rsidRDefault="00994E56" w:rsidP="00355FBD">
      <w:pPr>
        <w:spacing w:after="0" w:line="276" w:lineRule="auto"/>
        <w:jc w:val="both"/>
        <w:rPr>
          <w:rFonts w:ascii="Times New Roman" w:hAnsi="Times New Roman" w:cs="Times New Roman"/>
          <w:sz w:val="24"/>
          <w:szCs w:val="24"/>
        </w:rPr>
      </w:pPr>
      <w:r w:rsidRPr="00906EDC">
        <w:rPr>
          <w:rFonts w:ascii="Times New Roman" w:hAnsi="Times New Roman" w:cs="Times New Roman"/>
          <w:sz w:val="24"/>
          <w:szCs w:val="24"/>
        </w:rPr>
        <w:t>To address declining membership and loss of confidence in APS, the Board approached UHCSL and together formed a joint committee to reconcile accounts between APS and UHCSL with a view of rescuing</w:t>
      </w:r>
      <w:r w:rsidR="00D82DEC" w:rsidRPr="00906EDC">
        <w:rPr>
          <w:rFonts w:ascii="Times New Roman" w:hAnsi="Times New Roman" w:cs="Times New Roman"/>
          <w:sz w:val="24"/>
          <w:szCs w:val="24"/>
        </w:rPr>
        <w:t xml:space="preserve"> and securing plots/</w:t>
      </w:r>
      <w:proofErr w:type="spellStart"/>
      <w:r w:rsidR="00D82DEC" w:rsidRPr="00906EDC">
        <w:rPr>
          <w:rFonts w:ascii="Times New Roman" w:hAnsi="Times New Roman" w:cs="Times New Roman"/>
          <w:sz w:val="24"/>
          <w:szCs w:val="24"/>
        </w:rPr>
        <w:t>shambas</w:t>
      </w:r>
      <w:proofErr w:type="spellEnd"/>
      <w:r w:rsidR="00D82DEC" w:rsidRPr="00906EDC">
        <w:rPr>
          <w:rFonts w:ascii="Times New Roman" w:hAnsi="Times New Roman" w:cs="Times New Roman"/>
          <w:sz w:val="24"/>
          <w:szCs w:val="24"/>
        </w:rPr>
        <w:t xml:space="preserve"> that APS m</w:t>
      </w:r>
      <w:r w:rsidR="007A3CF9">
        <w:rPr>
          <w:rFonts w:ascii="Times New Roman" w:hAnsi="Times New Roman" w:cs="Times New Roman"/>
          <w:sz w:val="24"/>
          <w:szCs w:val="24"/>
        </w:rPr>
        <w:t>embers had purchased from UHCSL. The Board should present the report to members when complete.</w:t>
      </w:r>
    </w:p>
    <w:p w:rsidR="00994E56" w:rsidRPr="00906EDC" w:rsidRDefault="00994E56" w:rsidP="00355FBD">
      <w:pPr>
        <w:spacing w:after="0" w:line="276" w:lineRule="auto"/>
        <w:jc w:val="both"/>
        <w:rPr>
          <w:rFonts w:ascii="Times New Roman" w:hAnsi="Times New Roman" w:cs="Times New Roman"/>
          <w:sz w:val="24"/>
          <w:szCs w:val="24"/>
        </w:rPr>
      </w:pPr>
    </w:p>
    <w:p w:rsidR="00A5269A" w:rsidRPr="00906EDC" w:rsidRDefault="00D82DEC" w:rsidP="00355FBD">
      <w:pPr>
        <w:spacing w:after="0" w:line="276" w:lineRule="auto"/>
        <w:jc w:val="both"/>
        <w:rPr>
          <w:rFonts w:ascii="Times New Roman" w:hAnsi="Times New Roman" w:cs="Times New Roman"/>
          <w:sz w:val="24"/>
          <w:szCs w:val="24"/>
        </w:rPr>
      </w:pPr>
      <w:r w:rsidRPr="00906EDC">
        <w:rPr>
          <w:rFonts w:ascii="Times New Roman" w:hAnsi="Times New Roman" w:cs="Times New Roman"/>
          <w:sz w:val="24"/>
          <w:szCs w:val="24"/>
        </w:rPr>
        <w:t xml:space="preserve">Further </w:t>
      </w:r>
      <w:r w:rsidR="00A5269A" w:rsidRPr="00906EDC">
        <w:rPr>
          <w:rFonts w:ascii="Times New Roman" w:hAnsi="Times New Roman" w:cs="Times New Roman"/>
          <w:sz w:val="24"/>
          <w:szCs w:val="24"/>
        </w:rPr>
        <w:t xml:space="preserve">to </w:t>
      </w:r>
      <w:r w:rsidR="00DB03CB" w:rsidRPr="00906EDC">
        <w:rPr>
          <w:rFonts w:ascii="Times New Roman" w:hAnsi="Times New Roman" w:cs="Times New Roman"/>
          <w:sz w:val="24"/>
          <w:szCs w:val="24"/>
        </w:rPr>
        <w:t>market the Sacco and recruit new members</w:t>
      </w:r>
      <w:r w:rsidR="00906EDC" w:rsidRPr="00906EDC">
        <w:rPr>
          <w:rFonts w:ascii="Times New Roman" w:hAnsi="Times New Roman" w:cs="Times New Roman"/>
          <w:sz w:val="24"/>
          <w:szCs w:val="24"/>
        </w:rPr>
        <w:t xml:space="preserve"> APS </w:t>
      </w:r>
      <w:r w:rsidR="001C7EF0">
        <w:rPr>
          <w:rFonts w:ascii="Times New Roman" w:hAnsi="Times New Roman" w:cs="Times New Roman"/>
          <w:sz w:val="24"/>
          <w:szCs w:val="24"/>
        </w:rPr>
        <w:t xml:space="preserve">has </w:t>
      </w:r>
      <w:r w:rsidR="00906EDC" w:rsidRPr="00906EDC">
        <w:rPr>
          <w:rFonts w:ascii="Times New Roman" w:hAnsi="Times New Roman" w:cs="Times New Roman"/>
          <w:sz w:val="24"/>
          <w:szCs w:val="24"/>
        </w:rPr>
        <w:t>incurred Kshs 1,35</w:t>
      </w:r>
      <w:r w:rsidR="003B5C05">
        <w:rPr>
          <w:rFonts w:ascii="Times New Roman" w:hAnsi="Times New Roman" w:cs="Times New Roman"/>
          <w:sz w:val="24"/>
          <w:szCs w:val="24"/>
        </w:rPr>
        <w:t>3,025 in the year under review as shown below.</w:t>
      </w:r>
      <w:r w:rsidR="007A3CF9">
        <w:rPr>
          <w:rFonts w:ascii="Times New Roman" w:hAnsi="Times New Roman" w:cs="Times New Roman"/>
          <w:sz w:val="24"/>
          <w:szCs w:val="24"/>
        </w:rPr>
        <w:t xml:space="preserve"> Since APS is cash constrained these costs should be scaled down and much effort should be on reactivating dormant </w:t>
      </w:r>
      <w:r w:rsidR="001C7EF0">
        <w:rPr>
          <w:rFonts w:ascii="Times New Roman" w:hAnsi="Times New Roman" w:cs="Times New Roman"/>
          <w:sz w:val="24"/>
          <w:szCs w:val="24"/>
        </w:rPr>
        <w:t>accounts</w:t>
      </w:r>
      <w:r w:rsidR="00867251">
        <w:rPr>
          <w:rFonts w:ascii="Times New Roman" w:hAnsi="Times New Roman" w:cs="Times New Roman"/>
          <w:sz w:val="24"/>
          <w:szCs w:val="24"/>
        </w:rPr>
        <w:t xml:space="preserve"> and retention of existing members by developing member friendly products</w:t>
      </w:r>
      <w:r w:rsidR="001C7EF0">
        <w:rPr>
          <w:rFonts w:ascii="Times New Roman" w:hAnsi="Times New Roman" w:cs="Times New Roman"/>
          <w:sz w:val="24"/>
          <w:szCs w:val="24"/>
        </w:rPr>
        <w:t xml:space="preserve">. </w:t>
      </w:r>
      <w:r w:rsidR="00867251">
        <w:rPr>
          <w:rFonts w:ascii="Times New Roman" w:hAnsi="Times New Roman" w:cs="Times New Roman"/>
          <w:sz w:val="24"/>
          <w:szCs w:val="24"/>
        </w:rPr>
        <w:t>T</w:t>
      </w:r>
      <w:r w:rsidR="001C7EF0">
        <w:rPr>
          <w:rFonts w:ascii="Times New Roman" w:hAnsi="Times New Roman" w:cs="Times New Roman"/>
          <w:sz w:val="24"/>
          <w:szCs w:val="24"/>
        </w:rPr>
        <w:t xml:space="preserve">he </w:t>
      </w:r>
      <w:r w:rsidR="00867251">
        <w:rPr>
          <w:rFonts w:ascii="Times New Roman" w:hAnsi="Times New Roman" w:cs="Times New Roman"/>
          <w:sz w:val="24"/>
          <w:szCs w:val="24"/>
        </w:rPr>
        <w:t xml:space="preserve">key performance indicator </w:t>
      </w:r>
      <w:r w:rsidR="001C7EF0">
        <w:rPr>
          <w:rFonts w:ascii="Times New Roman" w:hAnsi="Times New Roman" w:cs="Times New Roman"/>
          <w:sz w:val="24"/>
          <w:szCs w:val="24"/>
        </w:rPr>
        <w:t xml:space="preserve">for all branches should be </w:t>
      </w:r>
      <w:r w:rsidR="00867251">
        <w:rPr>
          <w:rFonts w:ascii="Times New Roman" w:hAnsi="Times New Roman" w:cs="Times New Roman"/>
          <w:sz w:val="24"/>
          <w:szCs w:val="24"/>
        </w:rPr>
        <w:t xml:space="preserve">on reactivation of </w:t>
      </w:r>
      <w:r w:rsidR="001C7EF0">
        <w:rPr>
          <w:rFonts w:ascii="Times New Roman" w:hAnsi="Times New Roman" w:cs="Times New Roman"/>
          <w:sz w:val="24"/>
          <w:szCs w:val="24"/>
        </w:rPr>
        <w:t>dormant accounts</w:t>
      </w:r>
      <w:r w:rsidR="00867251">
        <w:rPr>
          <w:rFonts w:ascii="Times New Roman" w:hAnsi="Times New Roman" w:cs="Times New Roman"/>
          <w:sz w:val="24"/>
          <w:szCs w:val="24"/>
        </w:rPr>
        <w:t xml:space="preserve"> and retention</w:t>
      </w:r>
      <w:r w:rsidR="001C7EF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970"/>
        <w:gridCol w:w="1497"/>
        <w:gridCol w:w="1578"/>
        <w:gridCol w:w="1398"/>
        <w:gridCol w:w="1574"/>
      </w:tblGrid>
      <w:tr w:rsidR="0061346C" w:rsidRPr="00906EDC" w:rsidTr="0061346C">
        <w:tc>
          <w:tcPr>
            <w:tcW w:w="3145" w:type="dxa"/>
          </w:tcPr>
          <w:p w:rsidR="0061346C" w:rsidRPr="00906EDC" w:rsidRDefault="0061346C" w:rsidP="00355FBD">
            <w:pPr>
              <w:spacing w:line="276" w:lineRule="auto"/>
              <w:jc w:val="both"/>
              <w:rPr>
                <w:rFonts w:ascii="Times New Roman" w:hAnsi="Times New Roman" w:cs="Times New Roman"/>
                <w:sz w:val="24"/>
                <w:szCs w:val="24"/>
              </w:rPr>
            </w:pPr>
          </w:p>
        </w:tc>
        <w:tc>
          <w:tcPr>
            <w:tcW w:w="153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2023</w:t>
            </w:r>
          </w:p>
        </w:tc>
        <w:tc>
          <w:tcPr>
            <w:tcW w:w="162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2022</w:t>
            </w:r>
          </w:p>
        </w:tc>
        <w:tc>
          <w:tcPr>
            <w:tcW w:w="144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2021</w:t>
            </w:r>
          </w:p>
        </w:tc>
        <w:tc>
          <w:tcPr>
            <w:tcW w:w="1615"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2020</w:t>
            </w:r>
          </w:p>
        </w:tc>
      </w:tr>
      <w:tr w:rsidR="0061346C" w:rsidRPr="00906EDC" w:rsidTr="0061346C">
        <w:tc>
          <w:tcPr>
            <w:tcW w:w="3145"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Promotion and advertising</w:t>
            </w:r>
          </w:p>
        </w:tc>
        <w:tc>
          <w:tcPr>
            <w:tcW w:w="153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423,225</w:t>
            </w:r>
          </w:p>
        </w:tc>
        <w:tc>
          <w:tcPr>
            <w:tcW w:w="162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357,111</w:t>
            </w:r>
          </w:p>
        </w:tc>
        <w:tc>
          <w:tcPr>
            <w:tcW w:w="144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104,800</w:t>
            </w:r>
          </w:p>
        </w:tc>
        <w:tc>
          <w:tcPr>
            <w:tcW w:w="1615"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735,400</w:t>
            </w:r>
          </w:p>
        </w:tc>
      </w:tr>
      <w:tr w:rsidR="0061346C" w:rsidRPr="00906EDC" w:rsidTr="0061346C">
        <w:tc>
          <w:tcPr>
            <w:tcW w:w="3145"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Member recruiting</w:t>
            </w:r>
          </w:p>
        </w:tc>
        <w:tc>
          <w:tcPr>
            <w:tcW w:w="153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32,000</w:t>
            </w:r>
          </w:p>
        </w:tc>
        <w:tc>
          <w:tcPr>
            <w:tcW w:w="162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186,100</w:t>
            </w:r>
          </w:p>
        </w:tc>
        <w:tc>
          <w:tcPr>
            <w:tcW w:w="144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343,100</w:t>
            </w:r>
          </w:p>
        </w:tc>
        <w:tc>
          <w:tcPr>
            <w:tcW w:w="1615"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342,500</w:t>
            </w:r>
          </w:p>
        </w:tc>
      </w:tr>
      <w:tr w:rsidR="0061346C" w:rsidRPr="00906EDC" w:rsidTr="0061346C">
        <w:tc>
          <w:tcPr>
            <w:tcW w:w="3145"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 xml:space="preserve">Marketing expenses </w:t>
            </w:r>
          </w:p>
        </w:tc>
        <w:tc>
          <w:tcPr>
            <w:tcW w:w="153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871,800</w:t>
            </w:r>
          </w:p>
        </w:tc>
        <w:tc>
          <w:tcPr>
            <w:tcW w:w="162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440,000</w:t>
            </w:r>
          </w:p>
        </w:tc>
        <w:tc>
          <w:tcPr>
            <w:tcW w:w="144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141,500</w:t>
            </w:r>
          </w:p>
        </w:tc>
        <w:tc>
          <w:tcPr>
            <w:tcW w:w="1615"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2,327,400</w:t>
            </w:r>
          </w:p>
        </w:tc>
      </w:tr>
      <w:tr w:rsidR="0061346C" w:rsidRPr="00906EDC" w:rsidTr="0061346C">
        <w:tc>
          <w:tcPr>
            <w:tcW w:w="3145"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Education day expenses</w:t>
            </w:r>
          </w:p>
        </w:tc>
        <w:tc>
          <w:tcPr>
            <w:tcW w:w="153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26,000</w:t>
            </w:r>
          </w:p>
        </w:tc>
        <w:tc>
          <w:tcPr>
            <w:tcW w:w="1620" w:type="dxa"/>
          </w:tcPr>
          <w:p w:rsidR="0061346C" w:rsidRPr="00906EDC" w:rsidRDefault="0061346C" w:rsidP="00355FBD">
            <w:pPr>
              <w:spacing w:line="276" w:lineRule="auto"/>
              <w:jc w:val="both"/>
              <w:rPr>
                <w:rFonts w:ascii="Times New Roman" w:hAnsi="Times New Roman" w:cs="Times New Roman"/>
                <w:sz w:val="24"/>
                <w:szCs w:val="24"/>
              </w:rPr>
            </w:pPr>
            <w:r w:rsidRPr="00906EDC">
              <w:rPr>
                <w:rFonts w:ascii="Times New Roman" w:hAnsi="Times New Roman" w:cs="Times New Roman"/>
                <w:sz w:val="24"/>
                <w:szCs w:val="24"/>
              </w:rPr>
              <w:t>787,500</w:t>
            </w:r>
          </w:p>
        </w:tc>
        <w:tc>
          <w:tcPr>
            <w:tcW w:w="1440" w:type="dxa"/>
          </w:tcPr>
          <w:p w:rsidR="0061346C" w:rsidRPr="00906EDC" w:rsidRDefault="0061346C" w:rsidP="00355FBD">
            <w:pPr>
              <w:spacing w:line="276" w:lineRule="auto"/>
              <w:jc w:val="both"/>
              <w:rPr>
                <w:rFonts w:ascii="Times New Roman" w:hAnsi="Times New Roman" w:cs="Times New Roman"/>
                <w:sz w:val="24"/>
                <w:szCs w:val="24"/>
              </w:rPr>
            </w:pPr>
          </w:p>
        </w:tc>
        <w:tc>
          <w:tcPr>
            <w:tcW w:w="1615" w:type="dxa"/>
          </w:tcPr>
          <w:p w:rsidR="0061346C" w:rsidRPr="00906EDC" w:rsidRDefault="0061346C" w:rsidP="00355FBD">
            <w:pPr>
              <w:spacing w:line="276" w:lineRule="auto"/>
              <w:jc w:val="both"/>
              <w:rPr>
                <w:rFonts w:ascii="Times New Roman" w:hAnsi="Times New Roman" w:cs="Times New Roman"/>
                <w:sz w:val="24"/>
                <w:szCs w:val="24"/>
              </w:rPr>
            </w:pPr>
          </w:p>
        </w:tc>
      </w:tr>
      <w:tr w:rsidR="0061346C" w:rsidRPr="00906EDC" w:rsidTr="0061346C">
        <w:tc>
          <w:tcPr>
            <w:tcW w:w="3145" w:type="dxa"/>
            <w:shd w:val="clear" w:color="auto" w:fill="FFFF00"/>
          </w:tcPr>
          <w:p w:rsidR="0061346C" w:rsidRPr="00906EDC" w:rsidRDefault="0061346C"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Total</w:t>
            </w:r>
          </w:p>
        </w:tc>
        <w:tc>
          <w:tcPr>
            <w:tcW w:w="1530" w:type="dxa"/>
            <w:shd w:val="clear" w:color="auto" w:fill="FFFF00"/>
          </w:tcPr>
          <w:p w:rsidR="0061346C" w:rsidRPr="00906EDC" w:rsidRDefault="00DB03CB"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1,353,025</w:t>
            </w:r>
          </w:p>
        </w:tc>
        <w:tc>
          <w:tcPr>
            <w:tcW w:w="1620" w:type="dxa"/>
            <w:shd w:val="clear" w:color="auto" w:fill="FFFF00"/>
          </w:tcPr>
          <w:p w:rsidR="0061346C" w:rsidRPr="00906EDC" w:rsidRDefault="0061346C"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1,770,711</w:t>
            </w:r>
          </w:p>
        </w:tc>
        <w:tc>
          <w:tcPr>
            <w:tcW w:w="1440" w:type="dxa"/>
            <w:shd w:val="clear" w:color="auto" w:fill="FFFF00"/>
          </w:tcPr>
          <w:p w:rsidR="0061346C" w:rsidRPr="00906EDC" w:rsidRDefault="0061346C"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589,400</w:t>
            </w:r>
          </w:p>
        </w:tc>
        <w:tc>
          <w:tcPr>
            <w:tcW w:w="1615" w:type="dxa"/>
            <w:shd w:val="clear" w:color="auto" w:fill="FFFF00"/>
          </w:tcPr>
          <w:p w:rsidR="0061346C" w:rsidRPr="00906EDC" w:rsidRDefault="0061346C" w:rsidP="00355FBD">
            <w:pPr>
              <w:spacing w:line="276" w:lineRule="auto"/>
              <w:jc w:val="both"/>
              <w:rPr>
                <w:rFonts w:ascii="Times New Roman" w:hAnsi="Times New Roman" w:cs="Times New Roman"/>
                <w:b/>
                <w:sz w:val="24"/>
                <w:szCs w:val="24"/>
              </w:rPr>
            </w:pPr>
            <w:r w:rsidRPr="00906EDC">
              <w:rPr>
                <w:rFonts w:ascii="Times New Roman" w:hAnsi="Times New Roman" w:cs="Times New Roman"/>
                <w:b/>
                <w:sz w:val="24"/>
                <w:szCs w:val="24"/>
              </w:rPr>
              <w:t>3,405,300</w:t>
            </w:r>
          </w:p>
        </w:tc>
      </w:tr>
    </w:tbl>
    <w:p w:rsidR="00A5269A" w:rsidRPr="00906EDC" w:rsidRDefault="00A5269A" w:rsidP="00355FBD">
      <w:pPr>
        <w:spacing w:after="0" w:line="276" w:lineRule="auto"/>
        <w:jc w:val="both"/>
        <w:rPr>
          <w:rFonts w:ascii="Times New Roman" w:hAnsi="Times New Roman" w:cs="Times New Roman"/>
          <w:b/>
          <w:sz w:val="24"/>
          <w:szCs w:val="24"/>
          <w:u w:val="single"/>
        </w:rPr>
      </w:pPr>
    </w:p>
    <w:p w:rsidR="00A5269A" w:rsidRDefault="00867251"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w:t>
      </w:r>
      <w:r w:rsidR="003B5C05">
        <w:rPr>
          <w:rFonts w:ascii="Times New Roman" w:hAnsi="Times New Roman" w:cs="Times New Roman"/>
          <w:sz w:val="24"/>
          <w:szCs w:val="24"/>
        </w:rPr>
        <w:t xml:space="preserve">he Board has actualized the formation of APS </w:t>
      </w:r>
      <w:r w:rsidR="00A5269A" w:rsidRPr="00906EDC">
        <w:rPr>
          <w:rFonts w:ascii="Times New Roman" w:hAnsi="Times New Roman" w:cs="Times New Roman"/>
          <w:sz w:val="24"/>
          <w:szCs w:val="24"/>
        </w:rPr>
        <w:t>investment vehicle</w:t>
      </w:r>
      <w:r w:rsidR="003B5C05">
        <w:rPr>
          <w:rFonts w:ascii="Times New Roman" w:hAnsi="Times New Roman" w:cs="Times New Roman"/>
          <w:sz w:val="24"/>
          <w:szCs w:val="24"/>
        </w:rPr>
        <w:t xml:space="preserve"> (Anchor Premier</w:t>
      </w:r>
      <w:r w:rsidR="007A3CF9">
        <w:rPr>
          <w:rFonts w:ascii="Times New Roman" w:hAnsi="Times New Roman" w:cs="Times New Roman"/>
          <w:sz w:val="24"/>
          <w:szCs w:val="24"/>
        </w:rPr>
        <w:t xml:space="preserve"> Venture Limited) with its first premier project Anchor Gardens </w:t>
      </w:r>
      <w:proofErr w:type="spellStart"/>
      <w:r w:rsidR="007A3CF9">
        <w:rPr>
          <w:rFonts w:ascii="Times New Roman" w:hAnsi="Times New Roman" w:cs="Times New Roman"/>
          <w:sz w:val="24"/>
          <w:szCs w:val="24"/>
        </w:rPr>
        <w:t>Ndovoni</w:t>
      </w:r>
      <w:proofErr w:type="spellEnd"/>
      <w:r w:rsidR="007A3CF9">
        <w:rPr>
          <w:rFonts w:ascii="Times New Roman" w:hAnsi="Times New Roman" w:cs="Times New Roman"/>
          <w:sz w:val="24"/>
          <w:szCs w:val="24"/>
        </w:rPr>
        <w:t xml:space="preserve"> s</w:t>
      </w:r>
      <w:r w:rsidR="001C7EF0">
        <w:rPr>
          <w:rFonts w:ascii="Times New Roman" w:hAnsi="Times New Roman" w:cs="Times New Roman"/>
          <w:sz w:val="24"/>
          <w:szCs w:val="24"/>
        </w:rPr>
        <w:t xml:space="preserve">elling at </w:t>
      </w:r>
      <w:proofErr w:type="spellStart"/>
      <w:r w:rsidR="001C7EF0">
        <w:rPr>
          <w:rFonts w:ascii="Times New Roman" w:hAnsi="Times New Roman" w:cs="Times New Roman"/>
          <w:sz w:val="24"/>
          <w:szCs w:val="24"/>
        </w:rPr>
        <w:t>Kshs</w:t>
      </w:r>
      <w:proofErr w:type="spellEnd"/>
      <w:r w:rsidR="001C7EF0">
        <w:rPr>
          <w:rFonts w:ascii="Times New Roman" w:hAnsi="Times New Roman" w:cs="Times New Roman"/>
          <w:sz w:val="24"/>
          <w:szCs w:val="24"/>
        </w:rPr>
        <w:t xml:space="preserve"> 499,000 per plot.</w:t>
      </w:r>
      <w:r>
        <w:rPr>
          <w:rFonts w:ascii="Times New Roman" w:hAnsi="Times New Roman" w:cs="Times New Roman"/>
          <w:sz w:val="24"/>
          <w:szCs w:val="24"/>
        </w:rPr>
        <w:t xml:space="preserve"> The Board indicates this strategy will increase membership in the long run.</w:t>
      </w:r>
    </w:p>
    <w:p w:rsidR="00581DA4" w:rsidRDefault="00581DA4" w:rsidP="00355FBD">
      <w:pPr>
        <w:spacing w:after="0" w:line="276" w:lineRule="auto"/>
        <w:jc w:val="both"/>
        <w:rPr>
          <w:rFonts w:ascii="Times New Roman" w:hAnsi="Times New Roman" w:cs="Times New Roman"/>
          <w:sz w:val="24"/>
          <w:szCs w:val="24"/>
        </w:rPr>
      </w:pPr>
    </w:p>
    <w:p w:rsidR="00581DA4" w:rsidRDefault="00581DA4" w:rsidP="00355FBD">
      <w:pPr>
        <w:spacing w:after="0" w:line="276" w:lineRule="auto"/>
        <w:jc w:val="both"/>
        <w:rPr>
          <w:rFonts w:ascii="Times New Roman" w:hAnsi="Times New Roman" w:cs="Times New Roman"/>
          <w:sz w:val="24"/>
          <w:szCs w:val="24"/>
        </w:rPr>
      </w:pPr>
    </w:p>
    <w:p w:rsidR="00581DA4" w:rsidRDefault="00581DA4" w:rsidP="00355FBD">
      <w:pPr>
        <w:spacing w:after="0" w:line="276" w:lineRule="auto"/>
        <w:jc w:val="both"/>
        <w:rPr>
          <w:rFonts w:ascii="Times New Roman" w:hAnsi="Times New Roman" w:cs="Times New Roman"/>
          <w:sz w:val="24"/>
          <w:szCs w:val="24"/>
        </w:rPr>
      </w:pPr>
    </w:p>
    <w:p w:rsidR="00581DA4" w:rsidRDefault="00581DA4" w:rsidP="00355FBD">
      <w:pPr>
        <w:spacing w:after="0" w:line="276" w:lineRule="auto"/>
        <w:jc w:val="both"/>
        <w:rPr>
          <w:rFonts w:ascii="Times New Roman" w:hAnsi="Times New Roman" w:cs="Times New Roman"/>
          <w:sz w:val="24"/>
          <w:szCs w:val="24"/>
        </w:rPr>
      </w:pPr>
    </w:p>
    <w:p w:rsidR="00581DA4" w:rsidRDefault="00581DA4" w:rsidP="00355FBD">
      <w:pPr>
        <w:spacing w:after="0" w:line="276" w:lineRule="auto"/>
        <w:jc w:val="both"/>
        <w:rPr>
          <w:rFonts w:ascii="Times New Roman" w:hAnsi="Times New Roman" w:cs="Times New Roman"/>
          <w:sz w:val="24"/>
          <w:szCs w:val="24"/>
        </w:rPr>
      </w:pPr>
    </w:p>
    <w:p w:rsidR="00581DA4" w:rsidRPr="00906EDC" w:rsidRDefault="00581DA4" w:rsidP="00355FBD">
      <w:pPr>
        <w:spacing w:after="0" w:line="276" w:lineRule="auto"/>
        <w:jc w:val="both"/>
        <w:rPr>
          <w:rFonts w:ascii="Times New Roman" w:hAnsi="Times New Roman" w:cs="Times New Roman"/>
          <w:sz w:val="24"/>
          <w:szCs w:val="24"/>
        </w:rPr>
      </w:pPr>
    </w:p>
    <w:p w:rsidR="0028019B" w:rsidRDefault="0028019B" w:rsidP="00355FBD">
      <w:pPr>
        <w:spacing w:after="0" w:line="276" w:lineRule="auto"/>
        <w:jc w:val="both"/>
        <w:rPr>
          <w:rFonts w:ascii="Times New Roman" w:hAnsi="Times New Roman" w:cs="Times New Roman"/>
          <w:b/>
          <w:sz w:val="24"/>
          <w:szCs w:val="24"/>
        </w:rPr>
      </w:pPr>
    </w:p>
    <w:p w:rsidR="009075BF" w:rsidRPr="00355FBD" w:rsidRDefault="00867251" w:rsidP="00355FBD">
      <w:pPr>
        <w:spacing w:after="0" w:line="276" w:lineRule="auto"/>
        <w:jc w:val="both"/>
        <w:rPr>
          <w:rFonts w:ascii="Times New Roman" w:hAnsi="Times New Roman" w:cs="Times New Roman"/>
          <w:b/>
          <w:sz w:val="24"/>
          <w:szCs w:val="24"/>
        </w:rPr>
      </w:pPr>
      <w:r w:rsidRPr="00355FBD">
        <w:rPr>
          <w:rFonts w:ascii="Times New Roman" w:hAnsi="Times New Roman" w:cs="Times New Roman"/>
          <w:b/>
          <w:sz w:val="24"/>
          <w:szCs w:val="24"/>
        </w:rPr>
        <w:lastRenderedPageBreak/>
        <w:t>3.7</w:t>
      </w:r>
      <w:r w:rsidRPr="00355FBD">
        <w:rPr>
          <w:rFonts w:ascii="Times New Roman" w:hAnsi="Times New Roman" w:cs="Times New Roman"/>
          <w:b/>
          <w:sz w:val="24"/>
          <w:szCs w:val="24"/>
        </w:rPr>
        <w:tab/>
      </w:r>
      <w:r w:rsidR="0090410C" w:rsidRPr="00355FBD">
        <w:rPr>
          <w:rFonts w:ascii="Times New Roman" w:hAnsi="Times New Roman" w:cs="Times New Roman"/>
          <w:b/>
          <w:sz w:val="24"/>
          <w:szCs w:val="24"/>
        </w:rPr>
        <w:t>Share Capital</w:t>
      </w:r>
    </w:p>
    <w:p w:rsidR="009075BF" w:rsidRDefault="009075BF"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Share capital is one of the core capital of the Sacco and it represents </w:t>
      </w:r>
      <w:r w:rsidR="003E38E6">
        <w:rPr>
          <w:rFonts w:ascii="Times New Roman" w:hAnsi="Times New Roman" w:cs="Times New Roman"/>
          <w:sz w:val="24"/>
          <w:szCs w:val="24"/>
        </w:rPr>
        <w:t>members’</w:t>
      </w:r>
      <w:r>
        <w:rPr>
          <w:rFonts w:ascii="Times New Roman" w:hAnsi="Times New Roman" w:cs="Times New Roman"/>
          <w:sz w:val="24"/>
          <w:szCs w:val="24"/>
        </w:rPr>
        <w:t xml:space="preserve"> ownership of the SACCO. It is non withdrawable but transferable to another member of the SACCO and attracts lucrative and high returns. As per th</w:t>
      </w:r>
      <w:r w:rsidR="00D05F63">
        <w:rPr>
          <w:rFonts w:ascii="Times New Roman" w:hAnsi="Times New Roman" w:cs="Times New Roman"/>
          <w:sz w:val="24"/>
          <w:szCs w:val="24"/>
        </w:rPr>
        <w:t>e audited financial statements the balance carried forward is increasing</w:t>
      </w:r>
      <w:r w:rsidR="003E38E6">
        <w:rPr>
          <w:rFonts w:ascii="Times New Roman" w:hAnsi="Times New Roman" w:cs="Times New Roman"/>
          <w:sz w:val="24"/>
          <w:szCs w:val="24"/>
        </w:rPr>
        <w:t xml:space="preserve"> at a reducing rate and </w:t>
      </w:r>
      <w:r>
        <w:rPr>
          <w:rFonts w:ascii="Times New Roman" w:hAnsi="Times New Roman" w:cs="Times New Roman"/>
          <w:sz w:val="24"/>
          <w:szCs w:val="24"/>
        </w:rPr>
        <w:t xml:space="preserve">capital injection </w:t>
      </w:r>
      <w:r w:rsidR="00D05F63">
        <w:rPr>
          <w:rFonts w:ascii="Times New Roman" w:hAnsi="Times New Roman" w:cs="Times New Roman"/>
          <w:sz w:val="24"/>
          <w:szCs w:val="24"/>
        </w:rPr>
        <w:t xml:space="preserve">each year </w:t>
      </w:r>
      <w:r>
        <w:rPr>
          <w:rFonts w:ascii="Times New Roman" w:hAnsi="Times New Roman" w:cs="Times New Roman"/>
          <w:sz w:val="24"/>
          <w:szCs w:val="24"/>
        </w:rPr>
        <w:t>has been decreasing as shown below</w:t>
      </w:r>
    </w:p>
    <w:tbl>
      <w:tblPr>
        <w:tblStyle w:val="TableGrid"/>
        <w:tblW w:w="0" w:type="auto"/>
        <w:tblLook w:val="04A0" w:firstRow="1" w:lastRow="0" w:firstColumn="1" w:lastColumn="0" w:noHBand="0" w:noVBand="1"/>
      </w:tblPr>
      <w:tblGrid>
        <w:gridCol w:w="3565"/>
        <w:gridCol w:w="1552"/>
        <w:gridCol w:w="1296"/>
        <w:gridCol w:w="1308"/>
        <w:gridCol w:w="1296"/>
      </w:tblGrid>
      <w:tr w:rsidR="009075BF" w:rsidTr="009075BF">
        <w:tc>
          <w:tcPr>
            <w:tcW w:w="3865" w:type="dxa"/>
          </w:tcPr>
          <w:p w:rsidR="009075BF" w:rsidRDefault="009075BF" w:rsidP="00355FBD">
            <w:pPr>
              <w:spacing w:line="276" w:lineRule="auto"/>
              <w:jc w:val="both"/>
              <w:rPr>
                <w:rFonts w:ascii="Times New Roman" w:hAnsi="Times New Roman" w:cs="Times New Roman"/>
                <w:sz w:val="24"/>
                <w:szCs w:val="24"/>
              </w:rPr>
            </w:pPr>
          </w:p>
        </w:tc>
        <w:tc>
          <w:tcPr>
            <w:tcW w:w="1584"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1296"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2022</w:t>
            </w:r>
          </w:p>
        </w:tc>
        <w:tc>
          <w:tcPr>
            <w:tcW w:w="1309"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1296"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2020</w:t>
            </w:r>
          </w:p>
        </w:tc>
      </w:tr>
      <w:tr w:rsidR="009075BF" w:rsidTr="009075BF">
        <w:tc>
          <w:tcPr>
            <w:tcW w:w="3865"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Balance brought forward</w:t>
            </w:r>
          </w:p>
        </w:tc>
        <w:tc>
          <w:tcPr>
            <w:tcW w:w="1584"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56,570,500</w:t>
            </w:r>
          </w:p>
        </w:tc>
        <w:tc>
          <w:tcPr>
            <w:tcW w:w="1296"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56,166,783</w:t>
            </w:r>
          </w:p>
        </w:tc>
        <w:tc>
          <w:tcPr>
            <w:tcW w:w="1309"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55,738,101</w:t>
            </w:r>
          </w:p>
        </w:tc>
        <w:tc>
          <w:tcPr>
            <w:tcW w:w="1296"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55,258,049</w:t>
            </w:r>
          </w:p>
        </w:tc>
      </w:tr>
      <w:tr w:rsidR="009075BF" w:rsidTr="009075BF">
        <w:tc>
          <w:tcPr>
            <w:tcW w:w="3865"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Additions</w:t>
            </w:r>
          </w:p>
        </w:tc>
        <w:tc>
          <w:tcPr>
            <w:tcW w:w="1584"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335,968</w:t>
            </w:r>
          </w:p>
        </w:tc>
        <w:tc>
          <w:tcPr>
            <w:tcW w:w="1296"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403,717</w:t>
            </w:r>
          </w:p>
        </w:tc>
        <w:tc>
          <w:tcPr>
            <w:tcW w:w="1309"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428,682</w:t>
            </w:r>
          </w:p>
        </w:tc>
        <w:tc>
          <w:tcPr>
            <w:tcW w:w="1296" w:type="dxa"/>
          </w:tcPr>
          <w:p w:rsidR="009075BF" w:rsidRDefault="009075BF" w:rsidP="00355FBD">
            <w:pPr>
              <w:spacing w:line="276" w:lineRule="auto"/>
              <w:jc w:val="both"/>
              <w:rPr>
                <w:rFonts w:ascii="Times New Roman" w:hAnsi="Times New Roman" w:cs="Times New Roman"/>
                <w:sz w:val="24"/>
                <w:szCs w:val="24"/>
              </w:rPr>
            </w:pPr>
            <w:r>
              <w:rPr>
                <w:rFonts w:ascii="Times New Roman" w:hAnsi="Times New Roman" w:cs="Times New Roman"/>
                <w:sz w:val="24"/>
                <w:szCs w:val="24"/>
              </w:rPr>
              <w:t>480,052</w:t>
            </w:r>
          </w:p>
        </w:tc>
      </w:tr>
      <w:tr w:rsidR="009075BF" w:rsidTr="00D05F63">
        <w:tc>
          <w:tcPr>
            <w:tcW w:w="3865" w:type="dxa"/>
            <w:shd w:val="clear" w:color="auto" w:fill="FFFF00"/>
          </w:tcPr>
          <w:p w:rsidR="009075BF" w:rsidRPr="00D05F63" w:rsidRDefault="009075BF" w:rsidP="00355FBD">
            <w:pPr>
              <w:spacing w:line="276" w:lineRule="auto"/>
              <w:jc w:val="both"/>
              <w:rPr>
                <w:rFonts w:ascii="Times New Roman" w:hAnsi="Times New Roman" w:cs="Times New Roman"/>
                <w:b/>
                <w:sz w:val="24"/>
                <w:szCs w:val="24"/>
              </w:rPr>
            </w:pPr>
            <w:r w:rsidRPr="00D05F63">
              <w:rPr>
                <w:rFonts w:ascii="Times New Roman" w:hAnsi="Times New Roman" w:cs="Times New Roman"/>
                <w:b/>
                <w:sz w:val="24"/>
                <w:szCs w:val="24"/>
              </w:rPr>
              <w:t>Balance carried forward</w:t>
            </w:r>
          </w:p>
        </w:tc>
        <w:tc>
          <w:tcPr>
            <w:tcW w:w="1584" w:type="dxa"/>
            <w:shd w:val="clear" w:color="auto" w:fill="FFFF00"/>
          </w:tcPr>
          <w:p w:rsidR="009075BF" w:rsidRPr="00D05F63" w:rsidRDefault="009075BF" w:rsidP="00355FBD">
            <w:pPr>
              <w:spacing w:line="276" w:lineRule="auto"/>
              <w:jc w:val="both"/>
              <w:rPr>
                <w:rFonts w:ascii="Times New Roman" w:hAnsi="Times New Roman" w:cs="Times New Roman"/>
                <w:b/>
                <w:sz w:val="24"/>
                <w:szCs w:val="24"/>
              </w:rPr>
            </w:pPr>
            <w:r w:rsidRPr="00D05F63">
              <w:rPr>
                <w:rFonts w:ascii="Times New Roman" w:hAnsi="Times New Roman" w:cs="Times New Roman"/>
                <w:b/>
                <w:sz w:val="24"/>
                <w:szCs w:val="24"/>
              </w:rPr>
              <w:t>56,906,468</w:t>
            </w:r>
          </w:p>
        </w:tc>
        <w:tc>
          <w:tcPr>
            <w:tcW w:w="1296" w:type="dxa"/>
            <w:shd w:val="clear" w:color="auto" w:fill="FFFF00"/>
          </w:tcPr>
          <w:p w:rsidR="009075BF" w:rsidRPr="00D05F63" w:rsidRDefault="009075BF" w:rsidP="00355FBD">
            <w:pPr>
              <w:spacing w:line="276" w:lineRule="auto"/>
              <w:jc w:val="both"/>
              <w:rPr>
                <w:rFonts w:ascii="Times New Roman" w:hAnsi="Times New Roman" w:cs="Times New Roman"/>
                <w:b/>
                <w:sz w:val="24"/>
                <w:szCs w:val="24"/>
              </w:rPr>
            </w:pPr>
            <w:r w:rsidRPr="00D05F63">
              <w:rPr>
                <w:rFonts w:ascii="Times New Roman" w:hAnsi="Times New Roman" w:cs="Times New Roman"/>
                <w:b/>
                <w:sz w:val="24"/>
                <w:szCs w:val="24"/>
              </w:rPr>
              <w:t>56,570,500</w:t>
            </w:r>
          </w:p>
        </w:tc>
        <w:tc>
          <w:tcPr>
            <w:tcW w:w="1309" w:type="dxa"/>
            <w:shd w:val="clear" w:color="auto" w:fill="FFFF00"/>
          </w:tcPr>
          <w:p w:rsidR="009075BF" w:rsidRPr="00D05F63" w:rsidRDefault="009075BF" w:rsidP="00355FBD">
            <w:pPr>
              <w:spacing w:line="276" w:lineRule="auto"/>
              <w:jc w:val="both"/>
              <w:rPr>
                <w:rFonts w:ascii="Times New Roman" w:hAnsi="Times New Roman" w:cs="Times New Roman"/>
                <w:b/>
                <w:sz w:val="24"/>
                <w:szCs w:val="24"/>
              </w:rPr>
            </w:pPr>
            <w:r w:rsidRPr="00D05F63">
              <w:rPr>
                <w:rFonts w:ascii="Times New Roman" w:hAnsi="Times New Roman" w:cs="Times New Roman"/>
                <w:b/>
                <w:sz w:val="24"/>
                <w:szCs w:val="24"/>
              </w:rPr>
              <w:t>56,166,783</w:t>
            </w:r>
          </w:p>
        </w:tc>
        <w:tc>
          <w:tcPr>
            <w:tcW w:w="1296" w:type="dxa"/>
            <w:shd w:val="clear" w:color="auto" w:fill="FFFF00"/>
          </w:tcPr>
          <w:p w:rsidR="009075BF" w:rsidRPr="00D05F63" w:rsidRDefault="009075BF" w:rsidP="00355FBD">
            <w:pPr>
              <w:spacing w:line="276" w:lineRule="auto"/>
              <w:jc w:val="both"/>
              <w:rPr>
                <w:rFonts w:ascii="Times New Roman" w:hAnsi="Times New Roman" w:cs="Times New Roman"/>
                <w:b/>
                <w:sz w:val="24"/>
                <w:szCs w:val="24"/>
              </w:rPr>
            </w:pPr>
            <w:r w:rsidRPr="00D05F63">
              <w:rPr>
                <w:rFonts w:ascii="Times New Roman" w:hAnsi="Times New Roman" w:cs="Times New Roman"/>
                <w:b/>
                <w:sz w:val="24"/>
                <w:szCs w:val="24"/>
              </w:rPr>
              <w:t>55,738,101</w:t>
            </w:r>
          </w:p>
        </w:tc>
      </w:tr>
    </w:tbl>
    <w:p w:rsidR="009075BF" w:rsidRDefault="009075BF" w:rsidP="00355FBD">
      <w:pPr>
        <w:spacing w:after="0" w:line="276" w:lineRule="auto"/>
        <w:jc w:val="both"/>
        <w:rPr>
          <w:rFonts w:ascii="Times New Roman" w:hAnsi="Times New Roman" w:cs="Times New Roman"/>
          <w:sz w:val="24"/>
          <w:szCs w:val="24"/>
        </w:rPr>
      </w:pPr>
    </w:p>
    <w:p w:rsidR="0065065D" w:rsidRPr="0065065D" w:rsidRDefault="009075BF"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Section </w:t>
      </w:r>
      <w:r w:rsidR="00274034">
        <w:rPr>
          <w:rFonts w:ascii="Times New Roman" w:hAnsi="Times New Roman" w:cs="Times New Roman"/>
          <w:sz w:val="24"/>
          <w:szCs w:val="24"/>
        </w:rPr>
        <w:t xml:space="preserve">26(a) </w:t>
      </w:r>
      <w:r>
        <w:rPr>
          <w:rFonts w:ascii="Times New Roman" w:hAnsi="Times New Roman" w:cs="Times New Roman"/>
          <w:sz w:val="24"/>
          <w:szCs w:val="24"/>
        </w:rPr>
        <w:t xml:space="preserve">of </w:t>
      </w:r>
      <w:r w:rsidRPr="002F06A4">
        <w:rPr>
          <w:rFonts w:ascii="Times New Roman" w:hAnsi="Times New Roman" w:cs="Times New Roman"/>
          <w:sz w:val="24"/>
          <w:szCs w:val="24"/>
        </w:rPr>
        <w:t xml:space="preserve">Anchor premier Sacco Society </w:t>
      </w:r>
      <w:r>
        <w:rPr>
          <w:rFonts w:ascii="Times New Roman" w:hAnsi="Times New Roman" w:cs="Times New Roman"/>
          <w:sz w:val="24"/>
          <w:szCs w:val="24"/>
        </w:rPr>
        <w:t>B</w:t>
      </w:r>
      <w:r w:rsidRPr="002F06A4">
        <w:rPr>
          <w:rFonts w:ascii="Times New Roman" w:hAnsi="Times New Roman" w:cs="Times New Roman"/>
          <w:sz w:val="24"/>
          <w:szCs w:val="24"/>
        </w:rPr>
        <w:t>ylaws states</w:t>
      </w:r>
      <w:r>
        <w:rPr>
          <w:rFonts w:ascii="Times New Roman" w:hAnsi="Times New Roman" w:cs="Times New Roman"/>
          <w:sz w:val="24"/>
          <w:szCs w:val="24"/>
        </w:rPr>
        <w:t xml:space="preserve"> that </w:t>
      </w:r>
      <w:proofErr w:type="gramStart"/>
      <w:r>
        <w:rPr>
          <w:rFonts w:ascii="Times New Roman" w:hAnsi="Times New Roman" w:cs="Times New Roman"/>
          <w:sz w:val="24"/>
          <w:szCs w:val="24"/>
        </w:rPr>
        <w:t>“ every</w:t>
      </w:r>
      <w:proofErr w:type="gramEnd"/>
      <w:r>
        <w:rPr>
          <w:rFonts w:ascii="Times New Roman" w:hAnsi="Times New Roman" w:cs="Times New Roman"/>
          <w:sz w:val="24"/>
          <w:szCs w:val="24"/>
        </w:rPr>
        <w:t xml:space="preserve"> member shall hold at least 500</w:t>
      </w:r>
      <w:r w:rsidR="00274034">
        <w:rPr>
          <w:rFonts w:ascii="Times New Roman" w:hAnsi="Times New Roman" w:cs="Times New Roman"/>
          <w:sz w:val="24"/>
          <w:szCs w:val="24"/>
        </w:rPr>
        <w:t xml:space="preserve"> (five hundred)</w:t>
      </w:r>
      <w:r>
        <w:rPr>
          <w:rFonts w:ascii="Times New Roman" w:hAnsi="Times New Roman" w:cs="Times New Roman"/>
          <w:sz w:val="24"/>
          <w:szCs w:val="24"/>
        </w:rPr>
        <w:t xml:space="preserve"> shares</w:t>
      </w:r>
      <w:r w:rsidR="00274034">
        <w:rPr>
          <w:rFonts w:ascii="Times New Roman" w:hAnsi="Times New Roman" w:cs="Times New Roman"/>
          <w:sz w:val="24"/>
          <w:szCs w:val="24"/>
        </w:rPr>
        <w:t xml:space="preserve"> in the Society”</w:t>
      </w:r>
      <w:r>
        <w:rPr>
          <w:rFonts w:ascii="Times New Roman" w:hAnsi="Times New Roman" w:cs="Times New Roman"/>
          <w:sz w:val="24"/>
          <w:szCs w:val="24"/>
        </w:rPr>
        <w:t xml:space="preserve"> </w:t>
      </w:r>
      <w:r w:rsidR="00274034">
        <w:rPr>
          <w:rFonts w:ascii="Times New Roman" w:hAnsi="Times New Roman" w:cs="Times New Roman"/>
          <w:sz w:val="24"/>
          <w:szCs w:val="24"/>
        </w:rPr>
        <w:t xml:space="preserve">This translates to Kshs </w:t>
      </w:r>
      <w:r>
        <w:rPr>
          <w:rFonts w:ascii="Times New Roman" w:hAnsi="Times New Roman" w:cs="Times New Roman"/>
          <w:sz w:val="24"/>
          <w:szCs w:val="24"/>
        </w:rPr>
        <w:t>10,000 each</w:t>
      </w:r>
      <w:r w:rsidR="00274034">
        <w:rPr>
          <w:rFonts w:ascii="Times New Roman" w:hAnsi="Times New Roman" w:cs="Times New Roman"/>
          <w:sz w:val="24"/>
          <w:szCs w:val="24"/>
        </w:rPr>
        <w:t>”</w:t>
      </w:r>
      <w:r>
        <w:rPr>
          <w:rFonts w:ascii="Times New Roman" w:hAnsi="Times New Roman" w:cs="Times New Roman"/>
          <w:sz w:val="24"/>
          <w:szCs w:val="24"/>
        </w:rPr>
        <w:t>.</w:t>
      </w:r>
      <w:r w:rsidR="00D05F63">
        <w:rPr>
          <w:rFonts w:ascii="Times New Roman" w:hAnsi="Times New Roman" w:cs="Times New Roman"/>
          <w:sz w:val="24"/>
          <w:szCs w:val="24"/>
        </w:rPr>
        <w:t xml:space="preserve"> From our earlier analysis on 3.</w:t>
      </w:r>
      <w:r w:rsidR="00274034">
        <w:rPr>
          <w:rFonts w:ascii="Times New Roman" w:hAnsi="Times New Roman" w:cs="Times New Roman"/>
          <w:sz w:val="24"/>
          <w:szCs w:val="24"/>
        </w:rPr>
        <w:t>6</w:t>
      </w:r>
      <w:r w:rsidR="00D05F63">
        <w:rPr>
          <w:rFonts w:ascii="Times New Roman" w:hAnsi="Times New Roman" w:cs="Times New Roman"/>
          <w:sz w:val="24"/>
          <w:szCs w:val="24"/>
        </w:rPr>
        <w:t xml:space="preserve"> where total membership is 10,023 this would mean share capital is supposed </w:t>
      </w:r>
      <w:r w:rsidR="00D05F63" w:rsidRPr="0065065D">
        <w:rPr>
          <w:rFonts w:ascii="Times New Roman" w:hAnsi="Times New Roman" w:cs="Times New Roman"/>
          <w:sz w:val="24"/>
          <w:szCs w:val="24"/>
        </w:rPr>
        <w:t xml:space="preserve">to be Kshs 100,230,000. This </w:t>
      </w:r>
      <w:r w:rsidR="00274034" w:rsidRPr="0065065D">
        <w:rPr>
          <w:rFonts w:ascii="Times New Roman" w:hAnsi="Times New Roman" w:cs="Times New Roman"/>
          <w:sz w:val="24"/>
          <w:szCs w:val="24"/>
        </w:rPr>
        <w:t xml:space="preserve">thus </w:t>
      </w:r>
      <w:r w:rsidR="00D05F63" w:rsidRPr="0065065D">
        <w:rPr>
          <w:rFonts w:ascii="Times New Roman" w:hAnsi="Times New Roman" w:cs="Times New Roman"/>
          <w:sz w:val="24"/>
          <w:szCs w:val="24"/>
        </w:rPr>
        <w:t>means several members are partly paid up (Kshs 43,323,532)</w:t>
      </w:r>
      <w:r w:rsidR="003E38E6" w:rsidRPr="0065065D">
        <w:rPr>
          <w:rFonts w:ascii="Times New Roman" w:hAnsi="Times New Roman" w:cs="Times New Roman"/>
          <w:sz w:val="24"/>
          <w:szCs w:val="24"/>
        </w:rPr>
        <w:t xml:space="preserve">. </w:t>
      </w:r>
    </w:p>
    <w:p w:rsidR="0065065D" w:rsidRPr="0065065D" w:rsidRDefault="0065065D" w:rsidP="00355FBD">
      <w:pPr>
        <w:spacing w:after="0" w:line="276" w:lineRule="auto"/>
        <w:jc w:val="both"/>
        <w:rPr>
          <w:rFonts w:ascii="Times New Roman" w:hAnsi="Times New Roman" w:cs="Times New Roman"/>
          <w:sz w:val="24"/>
          <w:szCs w:val="24"/>
        </w:rPr>
      </w:pPr>
    </w:p>
    <w:p w:rsidR="0065065D" w:rsidRPr="0065065D" w:rsidRDefault="00274034" w:rsidP="00355FBD">
      <w:pPr>
        <w:autoSpaceDE w:val="0"/>
        <w:autoSpaceDN w:val="0"/>
        <w:adjustRightInd w:val="0"/>
        <w:spacing w:after="0" w:line="276" w:lineRule="auto"/>
        <w:jc w:val="both"/>
        <w:rPr>
          <w:rFonts w:ascii="Times New Roman" w:hAnsi="Times New Roman" w:cs="Times New Roman"/>
          <w:sz w:val="24"/>
          <w:szCs w:val="24"/>
        </w:rPr>
      </w:pPr>
      <w:r w:rsidRPr="0065065D">
        <w:rPr>
          <w:rFonts w:ascii="Times New Roman" w:hAnsi="Times New Roman" w:cs="Times New Roman"/>
          <w:sz w:val="24"/>
          <w:szCs w:val="24"/>
        </w:rPr>
        <w:t>T</w:t>
      </w:r>
      <w:r w:rsidR="00D24519" w:rsidRPr="0065065D">
        <w:rPr>
          <w:rFonts w:ascii="Times New Roman" w:hAnsi="Times New Roman" w:cs="Times New Roman"/>
          <w:sz w:val="24"/>
          <w:szCs w:val="24"/>
        </w:rPr>
        <w:t xml:space="preserve">he board </w:t>
      </w:r>
      <w:r w:rsidRPr="0065065D">
        <w:rPr>
          <w:rFonts w:ascii="Times New Roman" w:hAnsi="Times New Roman" w:cs="Times New Roman"/>
          <w:sz w:val="24"/>
          <w:szCs w:val="24"/>
        </w:rPr>
        <w:t xml:space="preserve">should </w:t>
      </w:r>
      <w:r w:rsidR="003E38E6" w:rsidRPr="0065065D">
        <w:rPr>
          <w:rFonts w:ascii="Times New Roman" w:hAnsi="Times New Roman" w:cs="Times New Roman"/>
          <w:sz w:val="24"/>
          <w:szCs w:val="24"/>
        </w:rPr>
        <w:t>urge members who are partly paid up to fully pay their shares in order to</w:t>
      </w:r>
      <w:r w:rsidR="0065065D">
        <w:rPr>
          <w:rFonts w:ascii="Times New Roman" w:hAnsi="Times New Roman" w:cs="Times New Roman"/>
          <w:sz w:val="24"/>
          <w:szCs w:val="24"/>
        </w:rPr>
        <w:t xml:space="preserve"> </w:t>
      </w:r>
      <w:r w:rsidR="003E38E6" w:rsidRPr="0065065D">
        <w:rPr>
          <w:rFonts w:ascii="Times New Roman" w:hAnsi="Times New Roman" w:cs="Times New Roman"/>
          <w:sz w:val="24"/>
          <w:szCs w:val="24"/>
        </w:rPr>
        <w:t>access the products of the Sacco.</w:t>
      </w:r>
      <w:r w:rsidR="0065065D" w:rsidRPr="0065065D">
        <w:rPr>
          <w:rFonts w:ascii="Times New Roman" w:hAnsi="Times New Roman" w:cs="Times New Roman"/>
          <w:sz w:val="24"/>
          <w:szCs w:val="24"/>
        </w:rPr>
        <w:t xml:space="preserve"> In any case Section </w:t>
      </w:r>
      <w:r w:rsidR="0065065D" w:rsidRPr="0065065D">
        <w:rPr>
          <w:rFonts w:ascii="Times New Roman" w:hAnsi="Times New Roman" w:cs="Times New Roman"/>
          <w:b/>
          <w:bCs/>
          <w:sz w:val="24"/>
          <w:szCs w:val="24"/>
        </w:rPr>
        <w:t xml:space="preserve">22(b) </w:t>
      </w:r>
      <w:r w:rsidR="0065065D" w:rsidRPr="0065065D">
        <w:rPr>
          <w:rFonts w:ascii="Times New Roman" w:hAnsi="Times New Roman" w:cs="Times New Roman"/>
          <w:bCs/>
          <w:sz w:val="24"/>
          <w:szCs w:val="24"/>
        </w:rPr>
        <w:t xml:space="preserve">of the </w:t>
      </w:r>
      <w:r w:rsidR="0065065D" w:rsidRPr="00906EDC">
        <w:rPr>
          <w:rFonts w:ascii="Times New Roman" w:hAnsi="Times New Roman" w:cs="Times New Roman"/>
          <w:sz w:val="24"/>
          <w:szCs w:val="24"/>
        </w:rPr>
        <w:t xml:space="preserve">Cooperative Society’s Act, Cap 490 </w:t>
      </w:r>
      <w:r w:rsidR="0065065D" w:rsidRPr="0065065D">
        <w:rPr>
          <w:rFonts w:ascii="Times New Roman" w:hAnsi="Times New Roman" w:cs="Times New Roman"/>
          <w:bCs/>
          <w:sz w:val="24"/>
          <w:szCs w:val="24"/>
        </w:rPr>
        <w:t>says</w:t>
      </w:r>
      <w:r w:rsidR="0065065D" w:rsidRPr="0065065D">
        <w:rPr>
          <w:rFonts w:ascii="Times New Roman" w:hAnsi="Times New Roman" w:cs="Times New Roman"/>
          <w:b/>
          <w:bCs/>
          <w:sz w:val="24"/>
          <w:szCs w:val="24"/>
        </w:rPr>
        <w:t xml:space="preserve"> -</w:t>
      </w:r>
      <w:r w:rsidR="0065065D" w:rsidRPr="0065065D">
        <w:rPr>
          <w:rFonts w:ascii="Times New Roman" w:hAnsi="Times New Roman" w:cs="Times New Roman"/>
          <w:sz w:val="24"/>
          <w:szCs w:val="24"/>
        </w:rPr>
        <w:t>A member of a co-operative society shall have the obligation to—</w:t>
      </w:r>
    </w:p>
    <w:p w:rsidR="0065065D" w:rsidRPr="0065065D" w:rsidRDefault="0065065D" w:rsidP="00355FBD">
      <w:pPr>
        <w:autoSpaceDE w:val="0"/>
        <w:autoSpaceDN w:val="0"/>
        <w:adjustRightInd w:val="0"/>
        <w:spacing w:after="0" w:line="276" w:lineRule="auto"/>
        <w:jc w:val="both"/>
        <w:rPr>
          <w:rFonts w:ascii="Times New Roman" w:hAnsi="Times New Roman" w:cs="Times New Roman"/>
          <w:sz w:val="24"/>
          <w:szCs w:val="24"/>
        </w:rPr>
      </w:pPr>
      <w:r w:rsidRPr="0065065D">
        <w:rPr>
          <w:rFonts w:ascii="Times New Roman" w:hAnsi="Times New Roman" w:cs="Times New Roman"/>
          <w:sz w:val="24"/>
          <w:szCs w:val="24"/>
        </w:rPr>
        <w:t xml:space="preserve">(a) </w:t>
      </w:r>
      <w:proofErr w:type="gramStart"/>
      <w:r w:rsidRPr="0065065D">
        <w:rPr>
          <w:rFonts w:ascii="Times New Roman" w:hAnsi="Times New Roman" w:cs="Times New Roman"/>
          <w:sz w:val="24"/>
          <w:szCs w:val="24"/>
        </w:rPr>
        <w:t>observe</w:t>
      </w:r>
      <w:proofErr w:type="gramEnd"/>
      <w:r w:rsidRPr="0065065D">
        <w:rPr>
          <w:rFonts w:ascii="Times New Roman" w:hAnsi="Times New Roman" w:cs="Times New Roman"/>
          <w:sz w:val="24"/>
          <w:szCs w:val="24"/>
        </w:rPr>
        <w:t xml:space="preserve"> and comply with all the society by-laws and decisions taken by the relevant organs of the co-operative society in accordance with the by-laws of that society;</w:t>
      </w:r>
    </w:p>
    <w:p w:rsidR="009075BF" w:rsidRPr="00B34D0C" w:rsidRDefault="0065065D" w:rsidP="00355FBD">
      <w:pPr>
        <w:autoSpaceDE w:val="0"/>
        <w:autoSpaceDN w:val="0"/>
        <w:adjustRightInd w:val="0"/>
        <w:spacing w:after="0" w:line="276" w:lineRule="auto"/>
        <w:rPr>
          <w:rFonts w:ascii="Times New Roman" w:hAnsi="Times New Roman" w:cs="Times New Roman"/>
          <w:sz w:val="24"/>
          <w:szCs w:val="24"/>
        </w:rPr>
      </w:pPr>
      <w:r w:rsidRPr="00B34D0C">
        <w:rPr>
          <w:rFonts w:ascii="Times New Roman" w:hAnsi="Times New Roman" w:cs="Times New Roman"/>
          <w:sz w:val="24"/>
          <w:szCs w:val="24"/>
        </w:rPr>
        <w:t xml:space="preserve">(b) </w:t>
      </w:r>
      <w:proofErr w:type="gramStart"/>
      <w:r w:rsidRPr="00B34D0C">
        <w:rPr>
          <w:rFonts w:ascii="Times New Roman" w:hAnsi="Times New Roman" w:cs="Times New Roman"/>
          <w:sz w:val="24"/>
          <w:szCs w:val="24"/>
        </w:rPr>
        <w:t>buy</w:t>
      </w:r>
      <w:proofErr w:type="gramEnd"/>
      <w:r w:rsidRPr="00B34D0C">
        <w:rPr>
          <w:rFonts w:ascii="Times New Roman" w:hAnsi="Times New Roman" w:cs="Times New Roman"/>
          <w:sz w:val="24"/>
          <w:szCs w:val="24"/>
        </w:rPr>
        <w:t xml:space="preserve"> and pay up for shares</w:t>
      </w:r>
      <w:r w:rsidR="00B34D0C" w:rsidRPr="00B34D0C">
        <w:rPr>
          <w:rFonts w:ascii="Times New Roman" w:hAnsi="Times New Roman" w:cs="Times New Roman"/>
          <w:sz w:val="24"/>
          <w:szCs w:val="24"/>
        </w:rPr>
        <w:t xml:space="preserve"> or make any other payments provided for in the by-laws of the society;</w:t>
      </w:r>
    </w:p>
    <w:p w:rsidR="00D05F63" w:rsidRPr="00B34D0C" w:rsidRDefault="00D05F63" w:rsidP="00355FBD">
      <w:pPr>
        <w:spacing w:after="0" w:line="276" w:lineRule="auto"/>
        <w:jc w:val="both"/>
        <w:rPr>
          <w:rFonts w:ascii="Times New Roman" w:hAnsi="Times New Roman" w:cs="Times New Roman"/>
          <w:sz w:val="24"/>
          <w:szCs w:val="24"/>
        </w:rPr>
      </w:pPr>
    </w:p>
    <w:p w:rsidR="00550FEE" w:rsidRPr="00355FBD" w:rsidRDefault="00C3186A" w:rsidP="00355FBD">
      <w:pPr>
        <w:spacing w:after="0" w:line="276" w:lineRule="auto"/>
        <w:jc w:val="both"/>
        <w:rPr>
          <w:rFonts w:ascii="Times New Roman" w:hAnsi="Times New Roman" w:cs="Times New Roman"/>
          <w:b/>
          <w:sz w:val="24"/>
          <w:szCs w:val="24"/>
        </w:rPr>
      </w:pPr>
      <w:r w:rsidRPr="00355FBD">
        <w:rPr>
          <w:rFonts w:ascii="Times New Roman" w:hAnsi="Times New Roman" w:cs="Times New Roman"/>
          <w:b/>
          <w:sz w:val="24"/>
          <w:szCs w:val="24"/>
        </w:rPr>
        <w:t>3.8</w:t>
      </w:r>
      <w:r w:rsidRPr="00355FBD">
        <w:rPr>
          <w:rFonts w:ascii="Times New Roman" w:hAnsi="Times New Roman" w:cs="Times New Roman"/>
          <w:b/>
          <w:sz w:val="24"/>
          <w:szCs w:val="24"/>
        </w:rPr>
        <w:tab/>
      </w:r>
      <w:r w:rsidR="00550FEE" w:rsidRPr="00355FBD">
        <w:rPr>
          <w:rFonts w:ascii="Times New Roman" w:hAnsi="Times New Roman" w:cs="Times New Roman"/>
          <w:b/>
          <w:sz w:val="24"/>
          <w:szCs w:val="24"/>
        </w:rPr>
        <w:t>Loans</w:t>
      </w:r>
    </w:p>
    <w:p w:rsidR="003D2776" w:rsidRDefault="00550FEE" w:rsidP="00355FBD">
      <w:pPr>
        <w:spacing w:after="0" w:line="276" w:lineRule="auto"/>
        <w:jc w:val="both"/>
        <w:rPr>
          <w:rFonts w:ascii="Times New Roman" w:hAnsi="Times New Roman" w:cs="Times New Roman"/>
          <w:sz w:val="24"/>
          <w:szCs w:val="24"/>
        </w:rPr>
      </w:pPr>
      <w:r w:rsidRPr="00906EDC">
        <w:rPr>
          <w:rFonts w:ascii="Times New Roman" w:hAnsi="Times New Roman" w:cs="Times New Roman"/>
          <w:sz w:val="24"/>
          <w:szCs w:val="24"/>
        </w:rPr>
        <w:t xml:space="preserve">During the year under review </w:t>
      </w:r>
      <w:r w:rsidR="00FB5EFF" w:rsidRPr="00906EDC">
        <w:rPr>
          <w:rFonts w:ascii="Times New Roman" w:hAnsi="Times New Roman" w:cs="Times New Roman"/>
          <w:sz w:val="24"/>
          <w:szCs w:val="24"/>
        </w:rPr>
        <w:t>117 members applied for loans worth Kshs 43,583,764</w:t>
      </w:r>
      <w:r w:rsidR="003C01E1">
        <w:rPr>
          <w:rFonts w:ascii="Times New Roman" w:hAnsi="Times New Roman" w:cs="Times New Roman"/>
          <w:sz w:val="24"/>
          <w:szCs w:val="24"/>
        </w:rPr>
        <w:t xml:space="preserve"> which was a drop when compared with year 2022 where 166 members applied for loans worth Kshs </w:t>
      </w:r>
      <w:r w:rsidR="005E4A97">
        <w:rPr>
          <w:rFonts w:ascii="Times New Roman" w:hAnsi="Times New Roman" w:cs="Times New Roman"/>
          <w:sz w:val="24"/>
          <w:szCs w:val="24"/>
        </w:rPr>
        <w:t>47,613,210</w:t>
      </w:r>
      <w:r w:rsidR="003C01E1">
        <w:rPr>
          <w:rFonts w:ascii="Times New Roman" w:hAnsi="Times New Roman" w:cs="Times New Roman"/>
          <w:sz w:val="24"/>
          <w:szCs w:val="24"/>
        </w:rPr>
        <w:t xml:space="preserve"> as shown below</w:t>
      </w:r>
      <w:r w:rsidR="001F3C9A">
        <w:rPr>
          <w:rFonts w:ascii="Times New Roman" w:hAnsi="Times New Roman" w:cs="Times New Roman"/>
          <w:sz w:val="24"/>
          <w:szCs w:val="24"/>
        </w:rPr>
        <w:t>. However advance loans normal loans and development loans increased during the year under review</w:t>
      </w:r>
    </w:p>
    <w:p w:rsidR="00355FBD" w:rsidRDefault="00355FBD" w:rsidP="00355FBD">
      <w:pPr>
        <w:spacing w:after="0" w:line="276" w:lineRule="auto"/>
        <w:jc w:val="both"/>
        <w:rPr>
          <w:rFonts w:ascii="Times New Roman" w:hAnsi="Times New Roman" w:cs="Times New Roman"/>
          <w:sz w:val="24"/>
          <w:szCs w:val="24"/>
        </w:rPr>
      </w:pPr>
      <w:r w:rsidRPr="00355FBD">
        <w:drawing>
          <wp:inline distT="0" distB="0" distL="0" distR="0">
            <wp:extent cx="5429250"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2609850"/>
                    </a:xfrm>
                    <a:prstGeom prst="rect">
                      <a:avLst/>
                    </a:prstGeom>
                    <a:noFill/>
                    <a:ln>
                      <a:noFill/>
                    </a:ln>
                  </pic:spPr>
                </pic:pic>
              </a:graphicData>
            </a:graphic>
          </wp:inline>
        </w:drawing>
      </w:r>
    </w:p>
    <w:p w:rsidR="00B34D0C" w:rsidRDefault="005E4A97"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The low uptake of Sacco products might be because</w:t>
      </w:r>
      <w:r w:rsidR="00CB1FA4">
        <w:rPr>
          <w:rFonts w:ascii="Times New Roman" w:hAnsi="Times New Roman" w:cs="Times New Roman"/>
          <w:sz w:val="24"/>
          <w:szCs w:val="24"/>
        </w:rPr>
        <w:t xml:space="preserve"> of non-communication of all Sacco products, For example </w:t>
      </w:r>
      <w:r>
        <w:rPr>
          <w:rFonts w:ascii="Times New Roman" w:hAnsi="Times New Roman" w:cs="Times New Roman"/>
          <w:sz w:val="24"/>
          <w:szCs w:val="24"/>
        </w:rPr>
        <w:t xml:space="preserve">APS brochure lists </w:t>
      </w:r>
      <w:r w:rsidR="00483838">
        <w:rPr>
          <w:rFonts w:ascii="Times New Roman" w:hAnsi="Times New Roman" w:cs="Times New Roman"/>
          <w:sz w:val="24"/>
          <w:szCs w:val="24"/>
        </w:rPr>
        <w:t xml:space="preserve">eight </w:t>
      </w:r>
      <w:r>
        <w:rPr>
          <w:rFonts w:ascii="Times New Roman" w:hAnsi="Times New Roman" w:cs="Times New Roman"/>
          <w:sz w:val="24"/>
          <w:szCs w:val="24"/>
        </w:rPr>
        <w:t xml:space="preserve">Sacco products as </w:t>
      </w:r>
    </w:p>
    <w:p w:rsidR="00B34D0C" w:rsidRPr="00B34D0C" w:rsidRDefault="005E4A97" w:rsidP="00355FBD">
      <w:pPr>
        <w:pStyle w:val="ListParagraph"/>
        <w:numPr>
          <w:ilvl w:val="0"/>
          <w:numId w:val="5"/>
        </w:numPr>
        <w:spacing w:after="0" w:line="276" w:lineRule="auto"/>
        <w:jc w:val="both"/>
        <w:rPr>
          <w:rFonts w:ascii="Times New Roman" w:hAnsi="Times New Roman" w:cs="Times New Roman"/>
          <w:sz w:val="24"/>
          <w:szCs w:val="24"/>
        </w:rPr>
      </w:pPr>
      <w:r w:rsidRPr="00B34D0C">
        <w:rPr>
          <w:rFonts w:ascii="Times New Roman" w:hAnsi="Times New Roman" w:cs="Times New Roman"/>
          <w:sz w:val="24"/>
          <w:szCs w:val="24"/>
        </w:rPr>
        <w:t xml:space="preserve">Development Loan, </w:t>
      </w:r>
    </w:p>
    <w:p w:rsidR="00B34D0C" w:rsidRPr="00B34D0C" w:rsidRDefault="005E4A97" w:rsidP="00355FBD">
      <w:pPr>
        <w:pStyle w:val="ListParagraph"/>
        <w:numPr>
          <w:ilvl w:val="0"/>
          <w:numId w:val="5"/>
        </w:numPr>
        <w:spacing w:after="0" w:line="276" w:lineRule="auto"/>
        <w:jc w:val="both"/>
        <w:rPr>
          <w:rFonts w:ascii="Times New Roman" w:hAnsi="Times New Roman" w:cs="Times New Roman"/>
          <w:sz w:val="24"/>
          <w:szCs w:val="24"/>
        </w:rPr>
      </w:pPr>
      <w:r w:rsidRPr="00B34D0C">
        <w:rPr>
          <w:rFonts w:ascii="Times New Roman" w:hAnsi="Times New Roman" w:cs="Times New Roman"/>
          <w:sz w:val="24"/>
          <w:szCs w:val="24"/>
        </w:rPr>
        <w:t xml:space="preserve">Super Loan, </w:t>
      </w:r>
    </w:p>
    <w:p w:rsidR="00B34D0C" w:rsidRPr="00B34D0C" w:rsidRDefault="005E4A97" w:rsidP="00355FBD">
      <w:pPr>
        <w:pStyle w:val="ListParagraph"/>
        <w:numPr>
          <w:ilvl w:val="0"/>
          <w:numId w:val="5"/>
        </w:numPr>
        <w:spacing w:after="0" w:line="276" w:lineRule="auto"/>
        <w:jc w:val="both"/>
        <w:rPr>
          <w:rFonts w:ascii="Times New Roman" w:hAnsi="Times New Roman" w:cs="Times New Roman"/>
          <w:sz w:val="24"/>
          <w:szCs w:val="24"/>
        </w:rPr>
      </w:pPr>
      <w:proofErr w:type="spellStart"/>
      <w:r w:rsidRPr="00B34D0C">
        <w:rPr>
          <w:rFonts w:ascii="Times New Roman" w:hAnsi="Times New Roman" w:cs="Times New Roman"/>
          <w:sz w:val="24"/>
          <w:szCs w:val="24"/>
        </w:rPr>
        <w:t>Bima</w:t>
      </w:r>
      <w:proofErr w:type="spellEnd"/>
      <w:r w:rsidRPr="00B34D0C">
        <w:rPr>
          <w:rFonts w:ascii="Times New Roman" w:hAnsi="Times New Roman" w:cs="Times New Roman"/>
          <w:sz w:val="24"/>
          <w:szCs w:val="24"/>
        </w:rPr>
        <w:t xml:space="preserve"> Loan, </w:t>
      </w:r>
    </w:p>
    <w:p w:rsidR="00B34D0C" w:rsidRPr="00B34D0C" w:rsidRDefault="005E4A97" w:rsidP="00355FBD">
      <w:pPr>
        <w:pStyle w:val="ListParagraph"/>
        <w:numPr>
          <w:ilvl w:val="0"/>
          <w:numId w:val="5"/>
        </w:numPr>
        <w:spacing w:after="0" w:line="276" w:lineRule="auto"/>
        <w:jc w:val="both"/>
        <w:rPr>
          <w:rFonts w:ascii="Times New Roman" w:hAnsi="Times New Roman" w:cs="Times New Roman"/>
          <w:sz w:val="24"/>
          <w:szCs w:val="24"/>
        </w:rPr>
      </w:pPr>
      <w:r w:rsidRPr="00B34D0C">
        <w:rPr>
          <w:rFonts w:ascii="Times New Roman" w:hAnsi="Times New Roman" w:cs="Times New Roman"/>
          <w:sz w:val="24"/>
          <w:szCs w:val="24"/>
        </w:rPr>
        <w:t xml:space="preserve">Car/Motor Bike Loan, </w:t>
      </w:r>
    </w:p>
    <w:p w:rsidR="00B34D0C" w:rsidRPr="00B34D0C" w:rsidRDefault="005E4A97" w:rsidP="00355FBD">
      <w:pPr>
        <w:pStyle w:val="ListParagraph"/>
        <w:numPr>
          <w:ilvl w:val="0"/>
          <w:numId w:val="5"/>
        </w:numPr>
        <w:spacing w:after="0" w:line="276" w:lineRule="auto"/>
        <w:jc w:val="both"/>
        <w:rPr>
          <w:rFonts w:ascii="Times New Roman" w:hAnsi="Times New Roman" w:cs="Times New Roman"/>
          <w:sz w:val="24"/>
          <w:szCs w:val="24"/>
        </w:rPr>
      </w:pPr>
      <w:r w:rsidRPr="00B34D0C">
        <w:rPr>
          <w:rFonts w:ascii="Times New Roman" w:hAnsi="Times New Roman" w:cs="Times New Roman"/>
          <w:sz w:val="24"/>
          <w:szCs w:val="24"/>
        </w:rPr>
        <w:t xml:space="preserve">Top Up Loan, </w:t>
      </w:r>
    </w:p>
    <w:p w:rsidR="00B34D0C" w:rsidRPr="00B34D0C" w:rsidRDefault="005E4A97" w:rsidP="00355FBD">
      <w:pPr>
        <w:pStyle w:val="ListParagraph"/>
        <w:numPr>
          <w:ilvl w:val="0"/>
          <w:numId w:val="5"/>
        </w:numPr>
        <w:spacing w:after="0" w:line="276" w:lineRule="auto"/>
        <w:jc w:val="both"/>
        <w:rPr>
          <w:rFonts w:ascii="Times New Roman" w:hAnsi="Times New Roman" w:cs="Times New Roman"/>
          <w:sz w:val="24"/>
          <w:szCs w:val="24"/>
        </w:rPr>
      </w:pPr>
      <w:proofErr w:type="spellStart"/>
      <w:r w:rsidRPr="00B34D0C">
        <w:rPr>
          <w:rFonts w:ascii="Times New Roman" w:hAnsi="Times New Roman" w:cs="Times New Roman"/>
          <w:sz w:val="24"/>
          <w:szCs w:val="24"/>
        </w:rPr>
        <w:t>Shamba</w:t>
      </w:r>
      <w:proofErr w:type="spellEnd"/>
      <w:r w:rsidRPr="00B34D0C">
        <w:rPr>
          <w:rFonts w:ascii="Times New Roman" w:hAnsi="Times New Roman" w:cs="Times New Roman"/>
          <w:sz w:val="24"/>
          <w:szCs w:val="24"/>
        </w:rPr>
        <w:t xml:space="preserve"> Loan, </w:t>
      </w:r>
    </w:p>
    <w:p w:rsidR="00B34D0C" w:rsidRPr="00B34D0C" w:rsidRDefault="005E4A97" w:rsidP="00355FBD">
      <w:pPr>
        <w:pStyle w:val="ListParagraph"/>
        <w:numPr>
          <w:ilvl w:val="0"/>
          <w:numId w:val="5"/>
        </w:numPr>
        <w:spacing w:after="0" w:line="276" w:lineRule="auto"/>
        <w:jc w:val="both"/>
        <w:rPr>
          <w:rFonts w:ascii="Times New Roman" w:hAnsi="Times New Roman" w:cs="Times New Roman"/>
          <w:sz w:val="24"/>
          <w:szCs w:val="24"/>
        </w:rPr>
      </w:pPr>
      <w:proofErr w:type="spellStart"/>
      <w:r w:rsidRPr="00B34D0C">
        <w:rPr>
          <w:rFonts w:ascii="Times New Roman" w:hAnsi="Times New Roman" w:cs="Times New Roman"/>
          <w:sz w:val="24"/>
          <w:szCs w:val="24"/>
        </w:rPr>
        <w:t>Emergenecy</w:t>
      </w:r>
      <w:proofErr w:type="spellEnd"/>
      <w:r w:rsidRPr="00B34D0C">
        <w:rPr>
          <w:rFonts w:ascii="Times New Roman" w:hAnsi="Times New Roman" w:cs="Times New Roman"/>
          <w:sz w:val="24"/>
          <w:szCs w:val="24"/>
        </w:rPr>
        <w:t xml:space="preserve"> Loan and </w:t>
      </w:r>
    </w:p>
    <w:p w:rsidR="00B34D0C" w:rsidRDefault="005E4A97" w:rsidP="00355FBD">
      <w:pPr>
        <w:pStyle w:val="ListParagraph"/>
        <w:numPr>
          <w:ilvl w:val="0"/>
          <w:numId w:val="5"/>
        </w:numPr>
        <w:spacing w:after="0" w:line="276" w:lineRule="auto"/>
        <w:jc w:val="both"/>
        <w:rPr>
          <w:rFonts w:ascii="Times New Roman" w:hAnsi="Times New Roman" w:cs="Times New Roman"/>
          <w:sz w:val="24"/>
          <w:szCs w:val="24"/>
        </w:rPr>
      </w:pPr>
      <w:r w:rsidRPr="00B34D0C">
        <w:rPr>
          <w:rFonts w:ascii="Times New Roman" w:hAnsi="Times New Roman" w:cs="Times New Roman"/>
          <w:sz w:val="24"/>
          <w:szCs w:val="24"/>
        </w:rPr>
        <w:t xml:space="preserve">Chama Loan </w:t>
      </w:r>
      <w:r w:rsidR="00483838">
        <w:rPr>
          <w:rFonts w:ascii="Times New Roman" w:hAnsi="Times New Roman" w:cs="Times New Roman"/>
          <w:sz w:val="24"/>
          <w:szCs w:val="24"/>
        </w:rPr>
        <w:t xml:space="preserve">but </w:t>
      </w:r>
      <w:r w:rsidRPr="00B34D0C">
        <w:rPr>
          <w:rFonts w:ascii="Times New Roman" w:hAnsi="Times New Roman" w:cs="Times New Roman"/>
          <w:sz w:val="24"/>
          <w:szCs w:val="24"/>
        </w:rPr>
        <w:t>does not list</w:t>
      </w:r>
      <w:r w:rsidR="00483838">
        <w:rPr>
          <w:rFonts w:ascii="Times New Roman" w:hAnsi="Times New Roman" w:cs="Times New Roman"/>
          <w:sz w:val="24"/>
          <w:szCs w:val="24"/>
        </w:rPr>
        <w:t xml:space="preserve"> following five products</w:t>
      </w:r>
      <w:r w:rsidRPr="00B34D0C">
        <w:rPr>
          <w:rFonts w:ascii="Times New Roman" w:hAnsi="Times New Roman" w:cs="Times New Roman"/>
          <w:sz w:val="24"/>
          <w:szCs w:val="24"/>
        </w:rPr>
        <w:t xml:space="preserve"> </w:t>
      </w:r>
    </w:p>
    <w:p w:rsidR="00B34D0C" w:rsidRDefault="005E4A97" w:rsidP="00355FBD">
      <w:pPr>
        <w:pStyle w:val="ListParagraph"/>
        <w:numPr>
          <w:ilvl w:val="0"/>
          <w:numId w:val="6"/>
        </w:numPr>
        <w:spacing w:after="0" w:line="276" w:lineRule="auto"/>
        <w:jc w:val="both"/>
        <w:rPr>
          <w:rFonts w:ascii="Times New Roman" w:hAnsi="Times New Roman" w:cs="Times New Roman"/>
          <w:sz w:val="24"/>
          <w:szCs w:val="24"/>
        </w:rPr>
      </w:pPr>
      <w:r w:rsidRPr="00B34D0C">
        <w:rPr>
          <w:rFonts w:ascii="Times New Roman" w:hAnsi="Times New Roman" w:cs="Times New Roman"/>
          <w:sz w:val="24"/>
          <w:szCs w:val="24"/>
        </w:rPr>
        <w:t xml:space="preserve">Advance Loan, </w:t>
      </w:r>
    </w:p>
    <w:p w:rsidR="00B34D0C" w:rsidRDefault="005E4A97" w:rsidP="00355FBD">
      <w:pPr>
        <w:pStyle w:val="ListParagraph"/>
        <w:numPr>
          <w:ilvl w:val="0"/>
          <w:numId w:val="6"/>
        </w:numPr>
        <w:spacing w:after="0" w:line="276" w:lineRule="auto"/>
        <w:jc w:val="both"/>
        <w:rPr>
          <w:rFonts w:ascii="Times New Roman" w:hAnsi="Times New Roman" w:cs="Times New Roman"/>
          <w:sz w:val="24"/>
          <w:szCs w:val="24"/>
        </w:rPr>
      </w:pPr>
      <w:proofErr w:type="spellStart"/>
      <w:r w:rsidRPr="00B34D0C">
        <w:rPr>
          <w:rFonts w:ascii="Times New Roman" w:hAnsi="Times New Roman" w:cs="Times New Roman"/>
          <w:sz w:val="24"/>
          <w:szCs w:val="24"/>
        </w:rPr>
        <w:t>Okoa</w:t>
      </w:r>
      <w:proofErr w:type="spellEnd"/>
      <w:r w:rsidRPr="00B34D0C">
        <w:rPr>
          <w:rFonts w:ascii="Times New Roman" w:hAnsi="Times New Roman" w:cs="Times New Roman"/>
          <w:sz w:val="24"/>
          <w:szCs w:val="24"/>
        </w:rPr>
        <w:t xml:space="preserve"> Loan, </w:t>
      </w:r>
    </w:p>
    <w:p w:rsidR="00B34D0C" w:rsidRDefault="005E4A97" w:rsidP="00355FBD">
      <w:pPr>
        <w:pStyle w:val="ListParagraph"/>
        <w:numPr>
          <w:ilvl w:val="0"/>
          <w:numId w:val="6"/>
        </w:numPr>
        <w:spacing w:after="0" w:line="276" w:lineRule="auto"/>
        <w:jc w:val="both"/>
        <w:rPr>
          <w:rFonts w:ascii="Times New Roman" w:hAnsi="Times New Roman" w:cs="Times New Roman"/>
          <w:sz w:val="24"/>
          <w:szCs w:val="24"/>
        </w:rPr>
      </w:pPr>
      <w:r w:rsidRPr="00B34D0C">
        <w:rPr>
          <w:rFonts w:ascii="Times New Roman" w:hAnsi="Times New Roman" w:cs="Times New Roman"/>
          <w:sz w:val="24"/>
          <w:szCs w:val="24"/>
        </w:rPr>
        <w:t xml:space="preserve">Normal Loan, </w:t>
      </w:r>
    </w:p>
    <w:p w:rsidR="00B34D0C" w:rsidRDefault="005E4A97" w:rsidP="00355FBD">
      <w:pPr>
        <w:pStyle w:val="ListParagraph"/>
        <w:numPr>
          <w:ilvl w:val="0"/>
          <w:numId w:val="6"/>
        </w:numPr>
        <w:spacing w:after="0" w:line="276" w:lineRule="auto"/>
        <w:jc w:val="both"/>
        <w:rPr>
          <w:rFonts w:ascii="Times New Roman" w:hAnsi="Times New Roman" w:cs="Times New Roman"/>
          <w:sz w:val="24"/>
          <w:szCs w:val="24"/>
        </w:rPr>
      </w:pPr>
      <w:r w:rsidRPr="00B34D0C">
        <w:rPr>
          <w:rFonts w:ascii="Times New Roman" w:hAnsi="Times New Roman" w:cs="Times New Roman"/>
          <w:sz w:val="24"/>
          <w:szCs w:val="24"/>
        </w:rPr>
        <w:t xml:space="preserve">Scholar Loan and </w:t>
      </w:r>
    </w:p>
    <w:p w:rsidR="00B34D0C" w:rsidRDefault="005E4A97" w:rsidP="00355FBD">
      <w:pPr>
        <w:pStyle w:val="ListParagraph"/>
        <w:numPr>
          <w:ilvl w:val="0"/>
          <w:numId w:val="6"/>
        </w:numPr>
        <w:spacing w:after="0" w:line="276" w:lineRule="auto"/>
        <w:jc w:val="both"/>
        <w:rPr>
          <w:rFonts w:ascii="Times New Roman" w:hAnsi="Times New Roman" w:cs="Times New Roman"/>
          <w:sz w:val="24"/>
          <w:szCs w:val="24"/>
        </w:rPr>
      </w:pPr>
      <w:r w:rsidRPr="00B34D0C">
        <w:rPr>
          <w:rFonts w:ascii="Times New Roman" w:hAnsi="Times New Roman" w:cs="Times New Roman"/>
          <w:sz w:val="24"/>
          <w:szCs w:val="24"/>
        </w:rPr>
        <w:t>Housing Loan</w:t>
      </w:r>
      <w:r w:rsidR="00CB1FA4" w:rsidRPr="00B34D0C">
        <w:rPr>
          <w:rFonts w:ascii="Times New Roman" w:hAnsi="Times New Roman" w:cs="Times New Roman"/>
          <w:sz w:val="24"/>
          <w:szCs w:val="24"/>
        </w:rPr>
        <w:t xml:space="preserve">. </w:t>
      </w:r>
    </w:p>
    <w:p w:rsidR="00B34D0C" w:rsidRDefault="00B34D0C" w:rsidP="00355FBD">
      <w:pPr>
        <w:spacing w:after="0" w:line="276" w:lineRule="auto"/>
        <w:jc w:val="both"/>
        <w:rPr>
          <w:rFonts w:ascii="Times New Roman" w:hAnsi="Times New Roman" w:cs="Times New Roman"/>
          <w:sz w:val="24"/>
          <w:szCs w:val="24"/>
        </w:rPr>
      </w:pPr>
    </w:p>
    <w:p w:rsidR="00CB1FA4" w:rsidRPr="00B34D0C" w:rsidRDefault="00CB1FA4" w:rsidP="00355FBD">
      <w:pPr>
        <w:spacing w:after="0" w:line="276" w:lineRule="auto"/>
        <w:jc w:val="both"/>
        <w:rPr>
          <w:rFonts w:ascii="Times New Roman" w:hAnsi="Times New Roman" w:cs="Times New Roman"/>
          <w:sz w:val="24"/>
          <w:szCs w:val="24"/>
        </w:rPr>
      </w:pPr>
      <w:r w:rsidRPr="00B34D0C">
        <w:rPr>
          <w:rFonts w:ascii="Times New Roman" w:hAnsi="Times New Roman" w:cs="Times New Roman"/>
          <w:sz w:val="24"/>
          <w:szCs w:val="24"/>
        </w:rPr>
        <w:t>In addition, the low uptake of Sacco products is attributed to non-availability of guarantors especially on normal loans</w:t>
      </w:r>
      <w:r w:rsidR="00483838">
        <w:rPr>
          <w:rFonts w:ascii="Times New Roman" w:hAnsi="Times New Roman" w:cs="Times New Roman"/>
          <w:sz w:val="24"/>
          <w:szCs w:val="24"/>
        </w:rPr>
        <w:t xml:space="preserve"> and high costs of charging assets to secure loans</w:t>
      </w:r>
    </w:p>
    <w:p w:rsidR="00CB1FA4" w:rsidRDefault="00CB1FA4" w:rsidP="00355FBD">
      <w:pPr>
        <w:spacing w:after="0" w:line="276" w:lineRule="auto"/>
        <w:jc w:val="both"/>
        <w:rPr>
          <w:rFonts w:ascii="Times New Roman" w:hAnsi="Times New Roman" w:cs="Times New Roman"/>
          <w:sz w:val="24"/>
          <w:szCs w:val="24"/>
        </w:rPr>
      </w:pPr>
    </w:p>
    <w:p w:rsidR="00CB1FA4" w:rsidRDefault="00057A8C"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The Supervisory Committee recommends t</w:t>
      </w:r>
      <w:r w:rsidR="00CB1FA4">
        <w:rPr>
          <w:rFonts w:ascii="Times New Roman" w:hAnsi="Times New Roman" w:cs="Times New Roman"/>
          <w:sz w:val="24"/>
          <w:szCs w:val="24"/>
        </w:rPr>
        <w:t xml:space="preserve">o enhance Sacco products uptake, </w:t>
      </w:r>
      <w:r>
        <w:rPr>
          <w:rFonts w:ascii="Times New Roman" w:hAnsi="Times New Roman" w:cs="Times New Roman"/>
          <w:sz w:val="24"/>
          <w:szCs w:val="24"/>
        </w:rPr>
        <w:t xml:space="preserve">the Board should review </w:t>
      </w:r>
      <w:r w:rsidR="00CB1FA4">
        <w:rPr>
          <w:rFonts w:ascii="Times New Roman" w:hAnsi="Times New Roman" w:cs="Times New Roman"/>
          <w:sz w:val="24"/>
          <w:szCs w:val="24"/>
        </w:rPr>
        <w:t>the brochure to include all APS products and these should be communicated to members regularly</w:t>
      </w:r>
      <w:r>
        <w:rPr>
          <w:rFonts w:ascii="Times New Roman" w:hAnsi="Times New Roman" w:cs="Times New Roman"/>
          <w:sz w:val="24"/>
          <w:szCs w:val="24"/>
        </w:rPr>
        <w:t xml:space="preserve">. Members are also requested to form groups, know your fellow member (KYM) in order to address issues of </w:t>
      </w:r>
      <w:proofErr w:type="spellStart"/>
      <w:r>
        <w:rPr>
          <w:rFonts w:ascii="Times New Roman" w:hAnsi="Times New Roman" w:cs="Times New Roman"/>
          <w:sz w:val="24"/>
          <w:szCs w:val="24"/>
        </w:rPr>
        <w:t>guarantorship</w:t>
      </w:r>
      <w:proofErr w:type="spellEnd"/>
      <w:r>
        <w:rPr>
          <w:rFonts w:ascii="Times New Roman" w:hAnsi="Times New Roman" w:cs="Times New Roman"/>
          <w:sz w:val="24"/>
          <w:szCs w:val="24"/>
        </w:rPr>
        <w:t xml:space="preserve">. To address high costs of charging assets the Board should shortlist </w:t>
      </w:r>
      <w:proofErr w:type="spellStart"/>
      <w:r>
        <w:rPr>
          <w:rFonts w:ascii="Times New Roman" w:hAnsi="Times New Roman" w:cs="Times New Roman"/>
          <w:sz w:val="24"/>
          <w:szCs w:val="24"/>
        </w:rPr>
        <w:t>valuers</w:t>
      </w:r>
      <w:proofErr w:type="spellEnd"/>
      <w:r>
        <w:rPr>
          <w:rFonts w:ascii="Times New Roman" w:hAnsi="Times New Roman" w:cs="Times New Roman"/>
          <w:sz w:val="24"/>
          <w:szCs w:val="24"/>
        </w:rPr>
        <w:t xml:space="preserve"> and negotiate reasonable valuation fees for members</w:t>
      </w:r>
    </w:p>
    <w:p w:rsidR="00C13D6B" w:rsidRDefault="00C13D6B" w:rsidP="00355FBD">
      <w:pPr>
        <w:spacing w:after="0" w:line="276" w:lineRule="auto"/>
        <w:jc w:val="both"/>
        <w:rPr>
          <w:rFonts w:ascii="Times New Roman" w:hAnsi="Times New Roman" w:cs="Times New Roman"/>
          <w:sz w:val="24"/>
          <w:szCs w:val="24"/>
        </w:rPr>
      </w:pPr>
    </w:p>
    <w:p w:rsidR="00C13D6B" w:rsidRPr="00355FBD" w:rsidRDefault="001F3C9A" w:rsidP="00355FBD">
      <w:pPr>
        <w:spacing w:after="0" w:line="276" w:lineRule="auto"/>
        <w:jc w:val="both"/>
        <w:rPr>
          <w:rFonts w:ascii="Times New Roman" w:hAnsi="Times New Roman" w:cs="Times New Roman"/>
          <w:b/>
          <w:sz w:val="24"/>
          <w:szCs w:val="24"/>
        </w:rPr>
      </w:pPr>
      <w:r w:rsidRPr="00355FBD">
        <w:rPr>
          <w:rFonts w:ascii="Times New Roman" w:hAnsi="Times New Roman" w:cs="Times New Roman"/>
          <w:b/>
          <w:sz w:val="24"/>
          <w:szCs w:val="24"/>
        </w:rPr>
        <w:t>3.9</w:t>
      </w:r>
      <w:r w:rsidRPr="00355FBD">
        <w:rPr>
          <w:rFonts w:ascii="Times New Roman" w:hAnsi="Times New Roman" w:cs="Times New Roman"/>
          <w:b/>
          <w:sz w:val="24"/>
          <w:szCs w:val="24"/>
        </w:rPr>
        <w:tab/>
      </w:r>
      <w:r w:rsidR="00C13D6B" w:rsidRPr="00355FBD">
        <w:rPr>
          <w:rFonts w:ascii="Times New Roman" w:hAnsi="Times New Roman" w:cs="Times New Roman"/>
          <w:b/>
          <w:sz w:val="24"/>
          <w:szCs w:val="24"/>
        </w:rPr>
        <w:t>Strategic Plan</w:t>
      </w:r>
    </w:p>
    <w:p w:rsidR="00C13D6B" w:rsidRDefault="00C13D6B"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APS Strategic Plan lapsed in 2022 since it was for the period 2019-2022. The </w:t>
      </w:r>
      <w:r w:rsidR="001F3C9A">
        <w:rPr>
          <w:rFonts w:ascii="Times New Roman" w:hAnsi="Times New Roman" w:cs="Times New Roman"/>
          <w:sz w:val="24"/>
          <w:szCs w:val="24"/>
        </w:rPr>
        <w:t xml:space="preserve">Supervisory </w:t>
      </w:r>
      <w:r>
        <w:rPr>
          <w:rFonts w:ascii="Times New Roman" w:hAnsi="Times New Roman" w:cs="Times New Roman"/>
          <w:sz w:val="24"/>
          <w:szCs w:val="24"/>
        </w:rPr>
        <w:t xml:space="preserve">Committee recommends </w:t>
      </w:r>
      <w:r w:rsidR="001F3C9A">
        <w:rPr>
          <w:rFonts w:ascii="Times New Roman" w:hAnsi="Times New Roman" w:cs="Times New Roman"/>
          <w:sz w:val="24"/>
          <w:szCs w:val="24"/>
        </w:rPr>
        <w:t xml:space="preserve">the </w:t>
      </w:r>
      <w:r>
        <w:rPr>
          <w:rFonts w:ascii="Times New Roman" w:hAnsi="Times New Roman" w:cs="Times New Roman"/>
          <w:sz w:val="24"/>
          <w:szCs w:val="24"/>
        </w:rPr>
        <w:t xml:space="preserve">Board to have in place </w:t>
      </w:r>
      <w:r w:rsidR="001F3C9A">
        <w:rPr>
          <w:rFonts w:ascii="Times New Roman" w:hAnsi="Times New Roman" w:cs="Times New Roman"/>
          <w:sz w:val="24"/>
          <w:szCs w:val="24"/>
        </w:rPr>
        <w:t xml:space="preserve">another five year </w:t>
      </w:r>
      <w:r>
        <w:rPr>
          <w:rFonts w:ascii="Times New Roman" w:hAnsi="Times New Roman" w:cs="Times New Roman"/>
          <w:sz w:val="24"/>
          <w:szCs w:val="24"/>
        </w:rPr>
        <w:t>Strategic Plan to guide and direct the Sacco</w:t>
      </w:r>
      <w:r w:rsidR="004A0115">
        <w:rPr>
          <w:rFonts w:ascii="Times New Roman" w:hAnsi="Times New Roman" w:cs="Times New Roman"/>
          <w:sz w:val="24"/>
          <w:szCs w:val="24"/>
        </w:rPr>
        <w:t xml:space="preserve"> for the future.</w:t>
      </w:r>
    </w:p>
    <w:p w:rsidR="001F3C9A" w:rsidRDefault="001F3C9A" w:rsidP="00355FBD">
      <w:pPr>
        <w:spacing w:after="0" w:line="276" w:lineRule="auto"/>
        <w:jc w:val="both"/>
        <w:rPr>
          <w:rFonts w:ascii="Times New Roman" w:hAnsi="Times New Roman" w:cs="Times New Roman"/>
          <w:sz w:val="24"/>
          <w:szCs w:val="24"/>
        </w:rPr>
      </w:pPr>
    </w:p>
    <w:p w:rsidR="00CB145E" w:rsidRPr="001F3C9A" w:rsidRDefault="001F3C9A" w:rsidP="00355FBD">
      <w:pPr>
        <w:spacing w:after="0" w:line="276" w:lineRule="auto"/>
        <w:jc w:val="both"/>
        <w:rPr>
          <w:rFonts w:ascii="Times New Roman" w:hAnsi="Times New Roman" w:cs="Times New Roman"/>
          <w:b/>
          <w:sz w:val="24"/>
          <w:szCs w:val="24"/>
        </w:rPr>
      </w:pPr>
      <w:r w:rsidRPr="001F3C9A">
        <w:rPr>
          <w:rFonts w:ascii="Times New Roman" w:hAnsi="Times New Roman" w:cs="Times New Roman"/>
          <w:b/>
          <w:sz w:val="24"/>
          <w:szCs w:val="24"/>
        </w:rPr>
        <w:t>3.10</w:t>
      </w:r>
      <w:r w:rsidRPr="001F3C9A">
        <w:rPr>
          <w:rFonts w:ascii="Times New Roman" w:hAnsi="Times New Roman" w:cs="Times New Roman"/>
          <w:b/>
          <w:sz w:val="24"/>
          <w:szCs w:val="24"/>
        </w:rPr>
        <w:tab/>
      </w:r>
      <w:r w:rsidR="00CB145E" w:rsidRPr="001F3C9A">
        <w:rPr>
          <w:rFonts w:ascii="Times New Roman" w:hAnsi="Times New Roman" w:cs="Times New Roman"/>
          <w:b/>
          <w:sz w:val="24"/>
          <w:szCs w:val="24"/>
        </w:rPr>
        <w:t>Budget</w:t>
      </w:r>
    </w:p>
    <w:p w:rsidR="00B94595" w:rsidRDefault="00E2270B"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The budgeted income for year 2023 was Kshs 64,550,000and the realized was Kshs 31,508,537 which translates to 51% of the budgeted income. Budgeted expenditure for year 2023 was Kshs 63,005,000 while actual expenditure was Kshs 34,172,313 translating to 54% utilization.</w:t>
      </w:r>
      <w:r w:rsidR="00743EA2">
        <w:rPr>
          <w:rFonts w:ascii="Times New Roman" w:hAnsi="Times New Roman" w:cs="Times New Roman"/>
          <w:sz w:val="24"/>
          <w:szCs w:val="24"/>
        </w:rPr>
        <w:t xml:space="preserve"> The Board is recommended to always prepare realistic budgets whose deviation is not more than 10%</w:t>
      </w:r>
    </w:p>
    <w:p w:rsidR="001F3C9A" w:rsidRDefault="001F3C9A" w:rsidP="00355FBD">
      <w:pPr>
        <w:spacing w:after="0" w:line="276" w:lineRule="auto"/>
        <w:jc w:val="both"/>
        <w:rPr>
          <w:rFonts w:ascii="Times New Roman" w:hAnsi="Times New Roman" w:cs="Times New Roman"/>
          <w:sz w:val="24"/>
          <w:szCs w:val="24"/>
        </w:rPr>
      </w:pPr>
    </w:p>
    <w:p w:rsidR="00355FBD" w:rsidRDefault="00355FBD" w:rsidP="00355FBD">
      <w:pPr>
        <w:spacing w:after="0" w:line="276" w:lineRule="auto"/>
        <w:jc w:val="both"/>
        <w:rPr>
          <w:rFonts w:ascii="Times New Roman" w:hAnsi="Times New Roman" w:cs="Times New Roman"/>
          <w:sz w:val="24"/>
          <w:szCs w:val="24"/>
        </w:rPr>
      </w:pPr>
    </w:p>
    <w:p w:rsidR="00355FBD" w:rsidRDefault="00355FBD" w:rsidP="00355FBD">
      <w:pPr>
        <w:spacing w:after="0" w:line="276" w:lineRule="auto"/>
        <w:jc w:val="both"/>
        <w:rPr>
          <w:rFonts w:ascii="Times New Roman" w:hAnsi="Times New Roman" w:cs="Times New Roman"/>
          <w:sz w:val="24"/>
          <w:szCs w:val="24"/>
        </w:rPr>
      </w:pPr>
    </w:p>
    <w:p w:rsidR="00355FBD" w:rsidRDefault="00355FBD" w:rsidP="00355FBD">
      <w:pPr>
        <w:spacing w:after="0" w:line="276" w:lineRule="auto"/>
        <w:jc w:val="both"/>
        <w:rPr>
          <w:rFonts w:ascii="Times New Roman" w:hAnsi="Times New Roman" w:cs="Times New Roman"/>
          <w:sz w:val="24"/>
          <w:szCs w:val="24"/>
        </w:rPr>
      </w:pPr>
    </w:p>
    <w:p w:rsidR="00355FBD" w:rsidRDefault="00355FBD" w:rsidP="00355FBD">
      <w:pPr>
        <w:spacing w:after="0" w:line="276" w:lineRule="auto"/>
        <w:jc w:val="both"/>
        <w:rPr>
          <w:rFonts w:ascii="Times New Roman" w:hAnsi="Times New Roman" w:cs="Times New Roman"/>
          <w:sz w:val="24"/>
          <w:szCs w:val="24"/>
        </w:rPr>
      </w:pPr>
    </w:p>
    <w:p w:rsidR="00355FBD" w:rsidRDefault="00355FBD" w:rsidP="00355FBD">
      <w:pPr>
        <w:spacing w:after="0" w:line="276" w:lineRule="auto"/>
        <w:jc w:val="both"/>
        <w:rPr>
          <w:rFonts w:ascii="Times New Roman" w:hAnsi="Times New Roman" w:cs="Times New Roman"/>
          <w:sz w:val="24"/>
          <w:szCs w:val="24"/>
        </w:rPr>
        <w:sectPr w:rsidR="00355FBD" w:rsidSect="00355FBD">
          <w:pgSz w:w="11907" w:h="16839" w:code="9"/>
          <w:pgMar w:top="1440" w:right="1440" w:bottom="1440" w:left="1440" w:header="720" w:footer="720" w:gutter="0"/>
          <w:cols w:space="720"/>
          <w:docGrid w:linePitch="360"/>
        </w:sectPr>
      </w:pPr>
    </w:p>
    <w:p w:rsidR="00220B9F" w:rsidRPr="00355FBD" w:rsidRDefault="00743EA2" w:rsidP="00355FBD">
      <w:pPr>
        <w:spacing w:after="0" w:line="276" w:lineRule="auto"/>
        <w:jc w:val="both"/>
        <w:rPr>
          <w:rFonts w:ascii="Times New Roman" w:hAnsi="Times New Roman" w:cs="Times New Roman"/>
          <w:b/>
          <w:sz w:val="24"/>
          <w:szCs w:val="24"/>
        </w:rPr>
      </w:pPr>
      <w:r w:rsidRPr="00355FBD">
        <w:rPr>
          <w:rFonts w:ascii="Times New Roman" w:hAnsi="Times New Roman" w:cs="Times New Roman"/>
          <w:b/>
          <w:sz w:val="24"/>
          <w:szCs w:val="24"/>
        </w:rPr>
        <w:lastRenderedPageBreak/>
        <w:t>3.11</w:t>
      </w:r>
      <w:r w:rsidRPr="00355FBD">
        <w:rPr>
          <w:rFonts w:ascii="Times New Roman" w:hAnsi="Times New Roman" w:cs="Times New Roman"/>
          <w:b/>
          <w:sz w:val="24"/>
          <w:szCs w:val="24"/>
        </w:rPr>
        <w:tab/>
      </w:r>
      <w:r w:rsidR="00220B9F" w:rsidRPr="00355FBD">
        <w:rPr>
          <w:rFonts w:ascii="Times New Roman" w:hAnsi="Times New Roman" w:cs="Times New Roman"/>
          <w:b/>
          <w:sz w:val="24"/>
          <w:szCs w:val="24"/>
        </w:rPr>
        <w:t>Projects</w:t>
      </w:r>
    </w:p>
    <w:p w:rsidR="00355FBD" w:rsidRPr="00355FBD" w:rsidRDefault="00743EA2"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Anchor </w:t>
      </w:r>
      <w:r w:rsidR="00B01021">
        <w:rPr>
          <w:rFonts w:ascii="Times New Roman" w:hAnsi="Times New Roman" w:cs="Times New Roman"/>
          <w:sz w:val="24"/>
          <w:szCs w:val="24"/>
        </w:rPr>
        <w:t>P</w:t>
      </w:r>
      <w:r>
        <w:rPr>
          <w:rFonts w:ascii="Times New Roman" w:hAnsi="Times New Roman" w:cs="Times New Roman"/>
          <w:sz w:val="24"/>
          <w:szCs w:val="24"/>
        </w:rPr>
        <w:t xml:space="preserve">remier </w:t>
      </w:r>
      <w:r w:rsidR="00B01021">
        <w:rPr>
          <w:rFonts w:ascii="Times New Roman" w:hAnsi="Times New Roman" w:cs="Times New Roman"/>
          <w:sz w:val="24"/>
          <w:szCs w:val="24"/>
        </w:rPr>
        <w:t>V</w:t>
      </w:r>
      <w:r>
        <w:rPr>
          <w:rFonts w:ascii="Times New Roman" w:hAnsi="Times New Roman" w:cs="Times New Roman"/>
          <w:sz w:val="24"/>
          <w:szCs w:val="24"/>
        </w:rPr>
        <w:t xml:space="preserve">entures </w:t>
      </w:r>
      <w:r w:rsidR="00B01021">
        <w:rPr>
          <w:rFonts w:ascii="Times New Roman" w:hAnsi="Times New Roman" w:cs="Times New Roman"/>
          <w:sz w:val="24"/>
          <w:szCs w:val="24"/>
        </w:rPr>
        <w:t xml:space="preserve">on behalf of </w:t>
      </w:r>
      <w:r w:rsidR="00220B9F">
        <w:rPr>
          <w:rFonts w:ascii="Times New Roman" w:hAnsi="Times New Roman" w:cs="Times New Roman"/>
          <w:sz w:val="24"/>
          <w:szCs w:val="24"/>
        </w:rPr>
        <w:t>A</w:t>
      </w:r>
      <w:r>
        <w:rPr>
          <w:rFonts w:ascii="Times New Roman" w:hAnsi="Times New Roman" w:cs="Times New Roman"/>
          <w:sz w:val="24"/>
          <w:szCs w:val="24"/>
        </w:rPr>
        <w:t xml:space="preserve">nchor </w:t>
      </w:r>
      <w:r w:rsidR="00220B9F">
        <w:rPr>
          <w:rFonts w:ascii="Times New Roman" w:hAnsi="Times New Roman" w:cs="Times New Roman"/>
          <w:sz w:val="24"/>
          <w:szCs w:val="24"/>
        </w:rPr>
        <w:t>P</w:t>
      </w:r>
      <w:r>
        <w:rPr>
          <w:rFonts w:ascii="Times New Roman" w:hAnsi="Times New Roman" w:cs="Times New Roman"/>
          <w:sz w:val="24"/>
          <w:szCs w:val="24"/>
        </w:rPr>
        <w:t xml:space="preserve">remier </w:t>
      </w:r>
      <w:r w:rsidR="00220B9F">
        <w:rPr>
          <w:rFonts w:ascii="Times New Roman" w:hAnsi="Times New Roman" w:cs="Times New Roman"/>
          <w:sz w:val="24"/>
          <w:szCs w:val="24"/>
        </w:rPr>
        <w:t>S</w:t>
      </w:r>
      <w:r>
        <w:rPr>
          <w:rFonts w:ascii="Times New Roman" w:hAnsi="Times New Roman" w:cs="Times New Roman"/>
          <w:sz w:val="24"/>
          <w:szCs w:val="24"/>
        </w:rPr>
        <w:t xml:space="preserve">acco </w:t>
      </w:r>
      <w:r w:rsidR="00055D88">
        <w:rPr>
          <w:rFonts w:ascii="Times New Roman" w:hAnsi="Times New Roman" w:cs="Times New Roman"/>
          <w:sz w:val="24"/>
          <w:szCs w:val="24"/>
        </w:rPr>
        <w:t>implement</w:t>
      </w:r>
      <w:r>
        <w:rPr>
          <w:rFonts w:ascii="Times New Roman" w:hAnsi="Times New Roman" w:cs="Times New Roman"/>
          <w:sz w:val="24"/>
          <w:szCs w:val="24"/>
        </w:rPr>
        <w:t xml:space="preserve">ed </w:t>
      </w:r>
      <w:r w:rsidR="00055D88">
        <w:rPr>
          <w:rFonts w:ascii="Times New Roman" w:hAnsi="Times New Roman" w:cs="Times New Roman"/>
          <w:sz w:val="24"/>
          <w:szCs w:val="24"/>
        </w:rPr>
        <w:t xml:space="preserve">the following </w:t>
      </w:r>
      <w:r w:rsidR="00220B9F">
        <w:rPr>
          <w:rFonts w:ascii="Times New Roman" w:hAnsi="Times New Roman" w:cs="Times New Roman"/>
          <w:sz w:val="24"/>
          <w:szCs w:val="24"/>
        </w:rPr>
        <w:t xml:space="preserve">projects </w:t>
      </w:r>
      <w:r w:rsidR="00355FBD">
        <w:rPr>
          <w:rFonts w:ascii="Times New Roman" w:hAnsi="Times New Roman" w:cs="Times New Roman"/>
          <w:sz w:val="24"/>
          <w:szCs w:val="24"/>
        </w:rPr>
        <w:fldChar w:fldCharType="begin"/>
      </w:r>
      <w:r w:rsidR="00355FBD">
        <w:rPr>
          <w:rFonts w:ascii="Times New Roman" w:hAnsi="Times New Roman" w:cs="Times New Roman"/>
          <w:sz w:val="24"/>
          <w:szCs w:val="24"/>
        </w:rPr>
        <w:instrText xml:space="preserve"> LINK Excel.Sheet.12 "C:\\Users\\TWN\\Downloads\\supervisory report 13-7-2024.docx" "_1781669071!Sheet1!R1C1:R6C9" \a \f 5 \h  \* MERGEFORMAT </w:instrText>
      </w:r>
      <w:r w:rsidR="00355FBD">
        <w:rPr>
          <w:rFonts w:ascii="Times New Roman" w:hAnsi="Times New Roman" w:cs="Times New Roman"/>
          <w:sz w:val="24"/>
          <w:szCs w:val="24"/>
        </w:rPr>
        <w:fldChar w:fldCharType="separate"/>
      </w:r>
    </w:p>
    <w:tbl>
      <w:tblPr>
        <w:tblStyle w:val="TableGrid"/>
        <w:tblW w:w="9985" w:type="dxa"/>
        <w:tblLayout w:type="fixed"/>
        <w:tblLook w:val="04A0" w:firstRow="1" w:lastRow="0" w:firstColumn="1" w:lastColumn="0" w:noHBand="0" w:noVBand="1"/>
      </w:tblPr>
      <w:tblGrid>
        <w:gridCol w:w="1043"/>
        <w:gridCol w:w="1469"/>
        <w:gridCol w:w="1056"/>
        <w:gridCol w:w="747"/>
        <w:gridCol w:w="1800"/>
        <w:gridCol w:w="990"/>
        <w:gridCol w:w="1080"/>
        <w:gridCol w:w="900"/>
        <w:gridCol w:w="900"/>
      </w:tblGrid>
      <w:tr w:rsidR="00355FBD" w:rsidRPr="00355FBD" w:rsidTr="00616E8D">
        <w:trPr>
          <w:trHeight w:val="1575"/>
        </w:trPr>
        <w:tc>
          <w:tcPr>
            <w:tcW w:w="1043" w:type="dxa"/>
            <w:hideMark/>
          </w:tcPr>
          <w:p w:rsidR="00355FBD" w:rsidRPr="00355FBD" w:rsidRDefault="00355FBD" w:rsidP="00355FBD">
            <w:pPr>
              <w:spacing w:line="276" w:lineRule="auto"/>
              <w:jc w:val="both"/>
              <w:rPr>
                <w:rFonts w:ascii="Times New Roman" w:hAnsi="Times New Roman" w:cs="Times New Roman"/>
                <w:b/>
                <w:szCs w:val="24"/>
              </w:rPr>
            </w:pPr>
            <w:r w:rsidRPr="00355FBD">
              <w:rPr>
                <w:rFonts w:ascii="Times New Roman" w:hAnsi="Times New Roman" w:cs="Times New Roman"/>
                <w:b/>
                <w:szCs w:val="24"/>
              </w:rPr>
              <w:t xml:space="preserve">Project </w:t>
            </w:r>
          </w:p>
        </w:tc>
        <w:tc>
          <w:tcPr>
            <w:tcW w:w="1469" w:type="dxa"/>
            <w:hideMark/>
          </w:tcPr>
          <w:p w:rsidR="00355FBD" w:rsidRPr="00355FBD" w:rsidRDefault="00355FBD" w:rsidP="00355FBD">
            <w:pPr>
              <w:spacing w:line="276" w:lineRule="auto"/>
              <w:jc w:val="both"/>
              <w:rPr>
                <w:rFonts w:ascii="Times New Roman" w:hAnsi="Times New Roman" w:cs="Times New Roman"/>
                <w:b/>
                <w:szCs w:val="24"/>
              </w:rPr>
            </w:pPr>
            <w:r w:rsidRPr="00355FBD">
              <w:rPr>
                <w:rFonts w:ascii="Times New Roman" w:hAnsi="Times New Roman" w:cs="Times New Roman"/>
                <w:b/>
                <w:szCs w:val="24"/>
              </w:rPr>
              <w:t>Project name</w:t>
            </w:r>
          </w:p>
        </w:tc>
        <w:tc>
          <w:tcPr>
            <w:tcW w:w="1056" w:type="dxa"/>
            <w:hideMark/>
          </w:tcPr>
          <w:p w:rsidR="00355FBD" w:rsidRPr="00355FBD" w:rsidRDefault="00355FBD" w:rsidP="00355FBD">
            <w:pPr>
              <w:spacing w:line="276" w:lineRule="auto"/>
              <w:jc w:val="both"/>
              <w:rPr>
                <w:rFonts w:ascii="Times New Roman" w:hAnsi="Times New Roman" w:cs="Times New Roman"/>
                <w:b/>
                <w:szCs w:val="24"/>
              </w:rPr>
            </w:pPr>
            <w:r w:rsidRPr="00355FBD">
              <w:rPr>
                <w:rFonts w:ascii="Times New Roman" w:hAnsi="Times New Roman" w:cs="Times New Roman"/>
                <w:b/>
                <w:szCs w:val="24"/>
              </w:rPr>
              <w:t>Acreage</w:t>
            </w:r>
          </w:p>
        </w:tc>
        <w:tc>
          <w:tcPr>
            <w:tcW w:w="747" w:type="dxa"/>
            <w:hideMark/>
          </w:tcPr>
          <w:p w:rsidR="00355FBD" w:rsidRPr="00355FBD" w:rsidRDefault="00355FBD" w:rsidP="00355FBD">
            <w:pPr>
              <w:spacing w:line="276" w:lineRule="auto"/>
              <w:jc w:val="both"/>
              <w:rPr>
                <w:rFonts w:ascii="Times New Roman" w:hAnsi="Times New Roman" w:cs="Times New Roman"/>
                <w:b/>
                <w:szCs w:val="24"/>
              </w:rPr>
            </w:pPr>
            <w:r w:rsidRPr="00355FBD">
              <w:rPr>
                <w:rFonts w:ascii="Times New Roman" w:hAnsi="Times New Roman" w:cs="Times New Roman"/>
                <w:b/>
                <w:szCs w:val="24"/>
              </w:rPr>
              <w:t>No. of plots</w:t>
            </w:r>
          </w:p>
        </w:tc>
        <w:tc>
          <w:tcPr>
            <w:tcW w:w="1800" w:type="dxa"/>
            <w:hideMark/>
          </w:tcPr>
          <w:p w:rsidR="00355FBD" w:rsidRPr="00355FBD" w:rsidRDefault="00355FBD" w:rsidP="00355FBD">
            <w:pPr>
              <w:spacing w:line="276" w:lineRule="auto"/>
              <w:jc w:val="both"/>
              <w:rPr>
                <w:rFonts w:ascii="Times New Roman" w:hAnsi="Times New Roman" w:cs="Times New Roman"/>
                <w:b/>
                <w:szCs w:val="24"/>
              </w:rPr>
            </w:pPr>
            <w:r w:rsidRPr="00355FBD">
              <w:rPr>
                <w:rFonts w:ascii="Times New Roman" w:hAnsi="Times New Roman" w:cs="Times New Roman"/>
                <w:b/>
                <w:szCs w:val="24"/>
              </w:rPr>
              <w:t xml:space="preserve">Price  </w:t>
            </w:r>
          </w:p>
        </w:tc>
        <w:tc>
          <w:tcPr>
            <w:tcW w:w="990" w:type="dxa"/>
            <w:hideMark/>
          </w:tcPr>
          <w:p w:rsidR="00355FBD" w:rsidRPr="00355FBD" w:rsidRDefault="00355FBD" w:rsidP="00355FBD">
            <w:pPr>
              <w:spacing w:line="276" w:lineRule="auto"/>
              <w:jc w:val="both"/>
              <w:rPr>
                <w:rFonts w:ascii="Times New Roman" w:hAnsi="Times New Roman" w:cs="Times New Roman"/>
                <w:b/>
                <w:szCs w:val="24"/>
              </w:rPr>
            </w:pPr>
            <w:r w:rsidRPr="00355FBD">
              <w:rPr>
                <w:rFonts w:ascii="Times New Roman" w:hAnsi="Times New Roman" w:cs="Times New Roman"/>
                <w:b/>
                <w:szCs w:val="24"/>
              </w:rPr>
              <w:t>Plots fully paid</w:t>
            </w:r>
          </w:p>
        </w:tc>
        <w:tc>
          <w:tcPr>
            <w:tcW w:w="1080" w:type="dxa"/>
            <w:hideMark/>
          </w:tcPr>
          <w:p w:rsidR="00355FBD" w:rsidRPr="00355FBD" w:rsidRDefault="00355FBD" w:rsidP="00355FBD">
            <w:pPr>
              <w:spacing w:line="276" w:lineRule="auto"/>
              <w:jc w:val="both"/>
              <w:rPr>
                <w:rFonts w:ascii="Times New Roman" w:hAnsi="Times New Roman" w:cs="Times New Roman"/>
                <w:b/>
                <w:szCs w:val="24"/>
              </w:rPr>
            </w:pPr>
            <w:r w:rsidRPr="00355FBD">
              <w:rPr>
                <w:rFonts w:ascii="Times New Roman" w:hAnsi="Times New Roman" w:cs="Times New Roman"/>
                <w:b/>
                <w:szCs w:val="24"/>
              </w:rPr>
              <w:t xml:space="preserve">Plots being financed </w:t>
            </w:r>
            <w:proofErr w:type="spellStart"/>
            <w:r w:rsidRPr="00355FBD">
              <w:rPr>
                <w:rFonts w:ascii="Times New Roman" w:hAnsi="Times New Roman" w:cs="Times New Roman"/>
                <w:b/>
                <w:szCs w:val="24"/>
              </w:rPr>
              <w:t>throup</w:t>
            </w:r>
            <w:proofErr w:type="spellEnd"/>
            <w:r w:rsidRPr="00355FBD">
              <w:rPr>
                <w:rFonts w:ascii="Times New Roman" w:hAnsi="Times New Roman" w:cs="Times New Roman"/>
                <w:b/>
                <w:szCs w:val="24"/>
              </w:rPr>
              <w:t xml:space="preserve"> APS loans</w:t>
            </w:r>
          </w:p>
        </w:tc>
        <w:tc>
          <w:tcPr>
            <w:tcW w:w="900" w:type="dxa"/>
            <w:hideMark/>
          </w:tcPr>
          <w:p w:rsidR="00355FBD" w:rsidRPr="00355FBD" w:rsidRDefault="00355FBD" w:rsidP="00355FBD">
            <w:pPr>
              <w:spacing w:line="276" w:lineRule="auto"/>
              <w:jc w:val="both"/>
              <w:rPr>
                <w:rFonts w:ascii="Times New Roman" w:hAnsi="Times New Roman" w:cs="Times New Roman"/>
                <w:b/>
                <w:szCs w:val="24"/>
              </w:rPr>
            </w:pPr>
            <w:r w:rsidRPr="00355FBD">
              <w:rPr>
                <w:rFonts w:ascii="Times New Roman" w:hAnsi="Times New Roman" w:cs="Times New Roman"/>
                <w:b/>
                <w:szCs w:val="24"/>
              </w:rPr>
              <w:t>plots booked but not paid</w:t>
            </w:r>
          </w:p>
        </w:tc>
        <w:tc>
          <w:tcPr>
            <w:tcW w:w="900" w:type="dxa"/>
            <w:hideMark/>
          </w:tcPr>
          <w:p w:rsidR="00355FBD" w:rsidRPr="00355FBD" w:rsidRDefault="00355FBD" w:rsidP="00355FBD">
            <w:pPr>
              <w:spacing w:line="276" w:lineRule="auto"/>
              <w:jc w:val="both"/>
              <w:rPr>
                <w:rFonts w:ascii="Times New Roman" w:hAnsi="Times New Roman" w:cs="Times New Roman"/>
                <w:b/>
                <w:szCs w:val="24"/>
              </w:rPr>
            </w:pPr>
            <w:r w:rsidRPr="00355FBD">
              <w:rPr>
                <w:rFonts w:ascii="Times New Roman" w:hAnsi="Times New Roman" w:cs="Times New Roman"/>
                <w:b/>
                <w:szCs w:val="24"/>
              </w:rPr>
              <w:t>Plots remaining</w:t>
            </w:r>
          </w:p>
        </w:tc>
      </w:tr>
      <w:tr w:rsidR="00355FBD" w:rsidRPr="00355FBD" w:rsidTr="00616E8D">
        <w:trPr>
          <w:trHeight w:val="630"/>
        </w:trPr>
        <w:tc>
          <w:tcPr>
            <w:tcW w:w="1043" w:type="dxa"/>
            <w:hideMark/>
          </w:tcPr>
          <w:p w:rsidR="00355FBD" w:rsidRPr="00355FBD" w:rsidRDefault="00355FBD" w:rsidP="00355FBD">
            <w:pPr>
              <w:spacing w:line="276" w:lineRule="auto"/>
              <w:jc w:val="both"/>
              <w:rPr>
                <w:rFonts w:ascii="Times New Roman" w:hAnsi="Times New Roman" w:cs="Times New Roman"/>
                <w:szCs w:val="24"/>
              </w:rPr>
            </w:pPr>
            <w:proofErr w:type="spellStart"/>
            <w:r w:rsidRPr="00355FBD">
              <w:rPr>
                <w:rFonts w:ascii="Times New Roman" w:hAnsi="Times New Roman" w:cs="Times New Roman"/>
                <w:szCs w:val="24"/>
              </w:rPr>
              <w:t>Malaa</w:t>
            </w:r>
            <w:proofErr w:type="spellEnd"/>
          </w:p>
        </w:tc>
        <w:tc>
          <w:tcPr>
            <w:tcW w:w="1469" w:type="dxa"/>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Resettlement</w:t>
            </w:r>
          </w:p>
        </w:tc>
        <w:tc>
          <w:tcPr>
            <w:tcW w:w="1056" w:type="dxa"/>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2.5 acres</w:t>
            </w:r>
          </w:p>
        </w:tc>
        <w:tc>
          <w:tcPr>
            <w:tcW w:w="747" w:type="dxa"/>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25</w:t>
            </w:r>
          </w:p>
        </w:tc>
        <w:tc>
          <w:tcPr>
            <w:tcW w:w="1800" w:type="dxa"/>
            <w:hideMark/>
          </w:tcPr>
          <w:p w:rsidR="00355FBD" w:rsidRPr="00355FBD" w:rsidRDefault="00355FBD" w:rsidP="00355FBD">
            <w:pPr>
              <w:spacing w:line="276" w:lineRule="auto"/>
              <w:jc w:val="both"/>
              <w:rPr>
                <w:rFonts w:ascii="Times New Roman" w:hAnsi="Times New Roman" w:cs="Times New Roman"/>
                <w:szCs w:val="24"/>
              </w:rPr>
            </w:pPr>
            <w:proofErr w:type="spellStart"/>
            <w:r w:rsidRPr="00355FBD">
              <w:rPr>
                <w:rFonts w:ascii="Times New Roman" w:hAnsi="Times New Roman" w:cs="Times New Roman"/>
                <w:szCs w:val="24"/>
              </w:rPr>
              <w:t>Kshs</w:t>
            </w:r>
            <w:proofErr w:type="spellEnd"/>
            <w:r w:rsidRPr="00355FBD">
              <w:rPr>
                <w:rFonts w:ascii="Times New Roman" w:hAnsi="Times New Roman" w:cs="Times New Roman"/>
                <w:szCs w:val="24"/>
              </w:rPr>
              <w:t xml:space="preserve"> 400,000 per 50x100 plot</w:t>
            </w:r>
          </w:p>
        </w:tc>
        <w:tc>
          <w:tcPr>
            <w:tcW w:w="990" w:type="dxa"/>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20</w:t>
            </w:r>
          </w:p>
        </w:tc>
        <w:tc>
          <w:tcPr>
            <w:tcW w:w="1080" w:type="dxa"/>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5</w:t>
            </w:r>
          </w:p>
        </w:tc>
        <w:tc>
          <w:tcPr>
            <w:tcW w:w="900" w:type="dxa"/>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0</w:t>
            </w:r>
          </w:p>
        </w:tc>
        <w:tc>
          <w:tcPr>
            <w:tcW w:w="900" w:type="dxa"/>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0</w:t>
            </w:r>
          </w:p>
        </w:tc>
      </w:tr>
      <w:tr w:rsidR="00355FBD" w:rsidRPr="00355FBD" w:rsidTr="00616E8D">
        <w:trPr>
          <w:trHeight w:val="630"/>
        </w:trPr>
        <w:tc>
          <w:tcPr>
            <w:tcW w:w="1043" w:type="dxa"/>
            <w:noWrap/>
            <w:hideMark/>
          </w:tcPr>
          <w:p w:rsidR="00355FBD" w:rsidRPr="00355FBD" w:rsidRDefault="00355FBD" w:rsidP="00355FBD">
            <w:pPr>
              <w:spacing w:line="276" w:lineRule="auto"/>
              <w:jc w:val="both"/>
              <w:rPr>
                <w:rFonts w:ascii="Times New Roman" w:hAnsi="Times New Roman" w:cs="Times New Roman"/>
                <w:szCs w:val="24"/>
              </w:rPr>
            </w:pPr>
            <w:proofErr w:type="spellStart"/>
            <w:r w:rsidRPr="00355FBD">
              <w:rPr>
                <w:rFonts w:ascii="Times New Roman" w:hAnsi="Times New Roman" w:cs="Times New Roman"/>
                <w:szCs w:val="24"/>
              </w:rPr>
              <w:t>Nanyuki</w:t>
            </w:r>
            <w:proofErr w:type="spellEnd"/>
          </w:p>
        </w:tc>
        <w:tc>
          <w:tcPr>
            <w:tcW w:w="1469" w:type="dxa"/>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Resettlement</w:t>
            </w:r>
          </w:p>
        </w:tc>
        <w:tc>
          <w:tcPr>
            <w:tcW w:w="1056"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2.5 acres</w:t>
            </w:r>
          </w:p>
        </w:tc>
        <w:tc>
          <w:tcPr>
            <w:tcW w:w="747"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22</w:t>
            </w:r>
          </w:p>
        </w:tc>
        <w:tc>
          <w:tcPr>
            <w:tcW w:w="1800" w:type="dxa"/>
            <w:hideMark/>
          </w:tcPr>
          <w:p w:rsidR="00355FBD" w:rsidRPr="00355FBD" w:rsidRDefault="00355FBD" w:rsidP="00355FBD">
            <w:pPr>
              <w:spacing w:line="276" w:lineRule="auto"/>
              <w:jc w:val="both"/>
              <w:rPr>
                <w:rFonts w:ascii="Times New Roman" w:hAnsi="Times New Roman" w:cs="Times New Roman"/>
                <w:szCs w:val="24"/>
              </w:rPr>
            </w:pPr>
            <w:proofErr w:type="spellStart"/>
            <w:r w:rsidRPr="00355FBD">
              <w:rPr>
                <w:rFonts w:ascii="Times New Roman" w:hAnsi="Times New Roman" w:cs="Times New Roman"/>
                <w:szCs w:val="24"/>
              </w:rPr>
              <w:t>Kshs</w:t>
            </w:r>
            <w:proofErr w:type="spellEnd"/>
            <w:r w:rsidRPr="00355FBD">
              <w:rPr>
                <w:rFonts w:ascii="Times New Roman" w:hAnsi="Times New Roman" w:cs="Times New Roman"/>
                <w:szCs w:val="24"/>
              </w:rPr>
              <w:t xml:space="preserve"> 400, 000 per 50x100 plot</w:t>
            </w:r>
          </w:p>
        </w:tc>
        <w:tc>
          <w:tcPr>
            <w:tcW w:w="99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14</w:t>
            </w:r>
          </w:p>
        </w:tc>
        <w:tc>
          <w:tcPr>
            <w:tcW w:w="108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3</w:t>
            </w:r>
          </w:p>
        </w:tc>
        <w:tc>
          <w:tcPr>
            <w:tcW w:w="90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0</w:t>
            </w:r>
          </w:p>
        </w:tc>
        <w:tc>
          <w:tcPr>
            <w:tcW w:w="90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5</w:t>
            </w:r>
          </w:p>
        </w:tc>
      </w:tr>
      <w:tr w:rsidR="00355FBD" w:rsidRPr="00355FBD" w:rsidTr="00616E8D">
        <w:trPr>
          <w:trHeight w:val="845"/>
        </w:trPr>
        <w:tc>
          <w:tcPr>
            <w:tcW w:w="1043" w:type="dxa"/>
            <w:noWrap/>
            <w:hideMark/>
          </w:tcPr>
          <w:p w:rsidR="00355FBD" w:rsidRPr="00355FBD" w:rsidRDefault="00355FBD" w:rsidP="00355FBD">
            <w:pPr>
              <w:spacing w:line="276" w:lineRule="auto"/>
              <w:jc w:val="both"/>
              <w:rPr>
                <w:rFonts w:ascii="Times New Roman" w:hAnsi="Times New Roman" w:cs="Times New Roman"/>
                <w:szCs w:val="24"/>
              </w:rPr>
            </w:pPr>
            <w:proofErr w:type="spellStart"/>
            <w:r w:rsidRPr="00355FBD">
              <w:rPr>
                <w:rFonts w:ascii="Times New Roman" w:hAnsi="Times New Roman" w:cs="Times New Roman"/>
                <w:szCs w:val="24"/>
              </w:rPr>
              <w:t>Malindi</w:t>
            </w:r>
            <w:proofErr w:type="spellEnd"/>
          </w:p>
        </w:tc>
        <w:tc>
          <w:tcPr>
            <w:tcW w:w="1469" w:type="dxa"/>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 </w:t>
            </w:r>
          </w:p>
        </w:tc>
        <w:tc>
          <w:tcPr>
            <w:tcW w:w="1056"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18 acres</w:t>
            </w:r>
          </w:p>
        </w:tc>
        <w:tc>
          <w:tcPr>
            <w:tcW w:w="747"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N/A</w:t>
            </w:r>
          </w:p>
        </w:tc>
        <w:tc>
          <w:tcPr>
            <w:tcW w:w="1800" w:type="dxa"/>
            <w:hideMark/>
          </w:tcPr>
          <w:p w:rsidR="00355FBD" w:rsidRPr="00355FBD" w:rsidRDefault="00355FBD" w:rsidP="00355FBD">
            <w:pPr>
              <w:spacing w:line="276" w:lineRule="auto"/>
              <w:jc w:val="both"/>
              <w:rPr>
                <w:rFonts w:ascii="Times New Roman" w:hAnsi="Times New Roman" w:cs="Times New Roman"/>
                <w:szCs w:val="24"/>
              </w:rPr>
            </w:pPr>
            <w:proofErr w:type="spellStart"/>
            <w:r w:rsidRPr="00355FBD">
              <w:rPr>
                <w:rFonts w:ascii="Times New Roman" w:hAnsi="Times New Roman" w:cs="Times New Roman"/>
                <w:szCs w:val="24"/>
              </w:rPr>
              <w:t>Kshs</w:t>
            </w:r>
            <w:proofErr w:type="spellEnd"/>
            <w:r w:rsidRPr="00355FBD">
              <w:rPr>
                <w:rFonts w:ascii="Times New Roman" w:hAnsi="Times New Roman" w:cs="Times New Roman"/>
                <w:szCs w:val="24"/>
              </w:rPr>
              <w:t xml:space="preserve"> 150,000 per acre</w:t>
            </w:r>
          </w:p>
        </w:tc>
        <w:tc>
          <w:tcPr>
            <w:tcW w:w="990" w:type="dxa"/>
            <w:hideMark/>
          </w:tcPr>
          <w:p w:rsidR="00355FBD" w:rsidRPr="00355FBD" w:rsidRDefault="00355FBD" w:rsidP="00355FBD">
            <w:pPr>
              <w:spacing w:line="276" w:lineRule="auto"/>
              <w:rPr>
                <w:rFonts w:ascii="Times New Roman" w:hAnsi="Times New Roman" w:cs="Times New Roman"/>
                <w:szCs w:val="24"/>
              </w:rPr>
            </w:pPr>
            <w:r w:rsidRPr="00355FBD">
              <w:rPr>
                <w:rFonts w:ascii="Times New Roman" w:hAnsi="Times New Roman" w:cs="Times New Roman"/>
                <w:szCs w:val="24"/>
              </w:rPr>
              <w:t>SOLD AS A BLOCK</w:t>
            </w:r>
          </w:p>
        </w:tc>
        <w:tc>
          <w:tcPr>
            <w:tcW w:w="108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 </w:t>
            </w:r>
          </w:p>
        </w:tc>
        <w:tc>
          <w:tcPr>
            <w:tcW w:w="90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 </w:t>
            </w:r>
          </w:p>
        </w:tc>
        <w:tc>
          <w:tcPr>
            <w:tcW w:w="90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 </w:t>
            </w:r>
          </w:p>
        </w:tc>
      </w:tr>
      <w:tr w:rsidR="00355FBD" w:rsidRPr="00355FBD" w:rsidTr="00616E8D">
        <w:trPr>
          <w:trHeight w:val="630"/>
        </w:trPr>
        <w:tc>
          <w:tcPr>
            <w:tcW w:w="1043" w:type="dxa"/>
            <w:noWrap/>
            <w:hideMark/>
          </w:tcPr>
          <w:p w:rsidR="00355FBD" w:rsidRPr="00355FBD" w:rsidRDefault="00355FBD" w:rsidP="00355FBD">
            <w:pPr>
              <w:spacing w:line="276" w:lineRule="auto"/>
              <w:jc w:val="both"/>
              <w:rPr>
                <w:rFonts w:ascii="Times New Roman" w:hAnsi="Times New Roman" w:cs="Times New Roman"/>
                <w:szCs w:val="24"/>
              </w:rPr>
            </w:pPr>
            <w:proofErr w:type="spellStart"/>
            <w:r w:rsidRPr="00355FBD">
              <w:rPr>
                <w:rFonts w:ascii="Times New Roman" w:hAnsi="Times New Roman" w:cs="Times New Roman"/>
                <w:szCs w:val="24"/>
              </w:rPr>
              <w:t>Joska</w:t>
            </w:r>
            <w:proofErr w:type="spellEnd"/>
          </w:p>
        </w:tc>
        <w:tc>
          <w:tcPr>
            <w:tcW w:w="1469" w:type="dxa"/>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Anchor Gardens</w:t>
            </w:r>
          </w:p>
        </w:tc>
        <w:tc>
          <w:tcPr>
            <w:tcW w:w="1056"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2 acres</w:t>
            </w:r>
          </w:p>
        </w:tc>
        <w:tc>
          <w:tcPr>
            <w:tcW w:w="747"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16</w:t>
            </w:r>
          </w:p>
        </w:tc>
        <w:tc>
          <w:tcPr>
            <w:tcW w:w="1800" w:type="dxa"/>
            <w:hideMark/>
          </w:tcPr>
          <w:p w:rsidR="00355FBD" w:rsidRPr="00355FBD" w:rsidRDefault="00355FBD" w:rsidP="00355FBD">
            <w:pPr>
              <w:spacing w:line="276" w:lineRule="auto"/>
              <w:jc w:val="both"/>
              <w:rPr>
                <w:rFonts w:ascii="Times New Roman" w:hAnsi="Times New Roman" w:cs="Times New Roman"/>
                <w:szCs w:val="24"/>
              </w:rPr>
            </w:pPr>
            <w:proofErr w:type="spellStart"/>
            <w:r w:rsidRPr="00355FBD">
              <w:rPr>
                <w:rFonts w:ascii="Times New Roman" w:hAnsi="Times New Roman" w:cs="Times New Roman"/>
                <w:szCs w:val="24"/>
              </w:rPr>
              <w:t>Kshs</w:t>
            </w:r>
            <w:proofErr w:type="spellEnd"/>
            <w:r w:rsidRPr="00355FBD">
              <w:rPr>
                <w:rFonts w:ascii="Times New Roman" w:hAnsi="Times New Roman" w:cs="Times New Roman"/>
                <w:szCs w:val="24"/>
              </w:rPr>
              <w:t xml:space="preserve"> 499,000 per 40x80 plot</w:t>
            </w:r>
          </w:p>
        </w:tc>
        <w:tc>
          <w:tcPr>
            <w:tcW w:w="99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3</w:t>
            </w:r>
          </w:p>
        </w:tc>
        <w:tc>
          <w:tcPr>
            <w:tcW w:w="108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0</w:t>
            </w:r>
          </w:p>
        </w:tc>
        <w:tc>
          <w:tcPr>
            <w:tcW w:w="90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7</w:t>
            </w:r>
          </w:p>
        </w:tc>
        <w:tc>
          <w:tcPr>
            <w:tcW w:w="90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6</w:t>
            </w:r>
          </w:p>
        </w:tc>
      </w:tr>
      <w:tr w:rsidR="00355FBD" w:rsidRPr="00355FBD" w:rsidTr="00616E8D">
        <w:trPr>
          <w:trHeight w:val="630"/>
        </w:trPr>
        <w:tc>
          <w:tcPr>
            <w:tcW w:w="1043" w:type="dxa"/>
            <w:noWrap/>
            <w:hideMark/>
          </w:tcPr>
          <w:p w:rsidR="00355FBD" w:rsidRPr="00355FBD" w:rsidRDefault="00355FBD" w:rsidP="00355FBD">
            <w:pPr>
              <w:spacing w:line="276" w:lineRule="auto"/>
              <w:jc w:val="both"/>
              <w:rPr>
                <w:rFonts w:ascii="Times New Roman" w:hAnsi="Times New Roman" w:cs="Times New Roman"/>
                <w:szCs w:val="24"/>
              </w:rPr>
            </w:pPr>
            <w:proofErr w:type="spellStart"/>
            <w:r w:rsidRPr="00355FBD">
              <w:rPr>
                <w:rFonts w:ascii="Times New Roman" w:hAnsi="Times New Roman" w:cs="Times New Roman"/>
                <w:szCs w:val="24"/>
              </w:rPr>
              <w:t>Malindi</w:t>
            </w:r>
            <w:proofErr w:type="spellEnd"/>
          </w:p>
        </w:tc>
        <w:tc>
          <w:tcPr>
            <w:tcW w:w="1469" w:type="dxa"/>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Resettlement</w:t>
            </w:r>
          </w:p>
        </w:tc>
        <w:tc>
          <w:tcPr>
            <w:tcW w:w="1056"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 </w:t>
            </w:r>
          </w:p>
        </w:tc>
        <w:tc>
          <w:tcPr>
            <w:tcW w:w="747"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32 acres</w:t>
            </w:r>
          </w:p>
        </w:tc>
        <w:tc>
          <w:tcPr>
            <w:tcW w:w="1800" w:type="dxa"/>
            <w:hideMark/>
          </w:tcPr>
          <w:p w:rsidR="00355FBD" w:rsidRPr="00355FBD" w:rsidRDefault="00355FBD" w:rsidP="00355FBD">
            <w:pPr>
              <w:spacing w:line="276" w:lineRule="auto"/>
              <w:jc w:val="both"/>
              <w:rPr>
                <w:rFonts w:ascii="Times New Roman" w:hAnsi="Times New Roman" w:cs="Times New Roman"/>
                <w:szCs w:val="24"/>
              </w:rPr>
            </w:pPr>
            <w:proofErr w:type="spellStart"/>
            <w:r w:rsidRPr="00355FBD">
              <w:rPr>
                <w:rFonts w:ascii="Times New Roman" w:hAnsi="Times New Roman" w:cs="Times New Roman"/>
                <w:szCs w:val="24"/>
              </w:rPr>
              <w:t>Kshs</w:t>
            </w:r>
            <w:proofErr w:type="spellEnd"/>
            <w:r w:rsidRPr="00355FBD">
              <w:rPr>
                <w:rFonts w:ascii="Times New Roman" w:hAnsi="Times New Roman" w:cs="Times New Roman"/>
                <w:szCs w:val="24"/>
              </w:rPr>
              <w:t xml:space="preserve"> 250, 000 per acre</w:t>
            </w:r>
          </w:p>
        </w:tc>
        <w:tc>
          <w:tcPr>
            <w:tcW w:w="99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12</w:t>
            </w:r>
          </w:p>
        </w:tc>
        <w:tc>
          <w:tcPr>
            <w:tcW w:w="108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22</w:t>
            </w:r>
          </w:p>
        </w:tc>
        <w:tc>
          <w:tcPr>
            <w:tcW w:w="90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10</w:t>
            </w:r>
          </w:p>
        </w:tc>
        <w:tc>
          <w:tcPr>
            <w:tcW w:w="900" w:type="dxa"/>
            <w:noWrap/>
            <w:hideMark/>
          </w:tcPr>
          <w:p w:rsidR="00355FBD" w:rsidRPr="00355FBD" w:rsidRDefault="00355FBD" w:rsidP="00355FBD">
            <w:pPr>
              <w:spacing w:line="276" w:lineRule="auto"/>
              <w:jc w:val="both"/>
              <w:rPr>
                <w:rFonts w:ascii="Times New Roman" w:hAnsi="Times New Roman" w:cs="Times New Roman"/>
                <w:szCs w:val="24"/>
              </w:rPr>
            </w:pPr>
            <w:r w:rsidRPr="00355FBD">
              <w:rPr>
                <w:rFonts w:ascii="Times New Roman" w:hAnsi="Times New Roman" w:cs="Times New Roman"/>
                <w:szCs w:val="24"/>
              </w:rPr>
              <w:t>5 acres</w:t>
            </w:r>
          </w:p>
        </w:tc>
      </w:tr>
    </w:tbl>
    <w:p w:rsidR="00355FBD" w:rsidRDefault="00355FBD"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055D88" w:rsidRDefault="00055D88"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Members are requested to take the remaining plots</w:t>
      </w:r>
      <w:r w:rsidR="00D1567E">
        <w:rPr>
          <w:rFonts w:ascii="Times New Roman" w:hAnsi="Times New Roman" w:cs="Times New Roman"/>
          <w:sz w:val="24"/>
          <w:szCs w:val="24"/>
        </w:rPr>
        <w:t xml:space="preserve"> and </w:t>
      </w:r>
      <w:r w:rsidR="00412785">
        <w:rPr>
          <w:rFonts w:ascii="Times New Roman" w:hAnsi="Times New Roman" w:cs="Times New Roman"/>
          <w:sz w:val="24"/>
          <w:szCs w:val="24"/>
        </w:rPr>
        <w:t xml:space="preserve">the Board </w:t>
      </w:r>
      <w:r w:rsidR="00D1567E">
        <w:rPr>
          <w:rFonts w:ascii="Times New Roman" w:hAnsi="Times New Roman" w:cs="Times New Roman"/>
          <w:sz w:val="24"/>
          <w:szCs w:val="24"/>
        </w:rPr>
        <w:t xml:space="preserve">should </w:t>
      </w:r>
      <w:r w:rsidR="00412785">
        <w:rPr>
          <w:rFonts w:ascii="Times New Roman" w:hAnsi="Times New Roman" w:cs="Times New Roman"/>
          <w:sz w:val="24"/>
          <w:szCs w:val="24"/>
        </w:rPr>
        <w:t xml:space="preserve">come up with project </w:t>
      </w:r>
      <w:r w:rsidR="00D1567E">
        <w:rPr>
          <w:rFonts w:ascii="Times New Roman" w:hAnsi="Times New Roman" w:cs="Times New Roman"/>
          <w:sz w:val="24"/>
          <w:szCs w:val="24"/>
        </w:rPr>
        <w:t>name</w:t>
      </w:r>
      <w:r w:rsidR="00412785">
        <w:rPr>
          <w:rFonts w:ascii="Times New Roman" w:hAnsi="Times New Roman" w:cs="Times New Roman"/>
          <w:sz w:val="24"/>
          <w:szCs w:val="24"/>
        </w:rPr>
        <w:t>s for (</w:t>
      </w:r>
      <w:proofErr w:type="spellStart"/>
      <w:r w:rsidR="00412785">
        <w:rPr>
          <w:rFonts w:ascii="Times New Roman" w:hAnsi="Times New Roman" w:cs="Times New Roman"/>
          <w:sz w:val="24"/>
          <w:szCs w:val="24"/>
        </w:rPr>
        <w:t>Malaa</w:t>
      </w:r>
      <w:proofErr w:type="spellEnd"/>
      <w:r w:rsidR="00412785">
        <w:rPr>
          <w:rFonts w:ascii="Times New Roman" w:hAnsi="Times New Roman" w:cs="Times New Roman"/>
          <w:sz w:val="24"/>
          <w:szCs w:val="24"/>
        </w:rPr>
        <w:t xml:space="preserve">, </w:t>
      </w:r>
      <w:proofErr w:type="spellStart"/>
      <w:r w:rsidR="00412785">
        <w:rPr>
          <w:rFonts w:ascii="Times New Roman" w:hAnsi="Times New Roman" w:cs="Times New Roman"/>
          <w:sz w:val="24"/>
          <w:szCs w:val="24"/>
        </w:rPr>
        <w:t>Nanyuki</w:t>
      </w:r>
      <w:proofErr w:type="spellEnd"/>
      <w:r w:rsidR="00412785">
        <w:rPr>
          <w:rFonts w:ascii="Times New Roman" w:hAnsi="Times New Roman" w:cs="Times New Roman"/>
          <w:sz w:val="24"/>
          <w:szCs w:val="24"/>
        </w:rPr>
        <w:t xml:space="preserve"> and </w:t>
      </w:r>
      <w:proofErr w:type="spellStart"/>
      <w:r w:rsidR="00412785">
        <w:rPr>
          <w:rFonts w:ascii="Times New Roman" w:hAnsi="Times New Roman" w:cs="Times New Roman"/>
          <w:sz w:val="24"/>
          <w:szCs w:val="24"/>
        </w:rPr>
        <w:t>Malindi</w:t>
      </w:r>
      <w:proofErr w:type="spellEnd"/>
      <w:r w:rsidR="00412785">
        <w:rPr>
          <w:rFonts w:ascii="Times New Roman" w:hAnsi="Times New Roman" w:cs="Times New Roman"/>
          <w:sz w:val="24"/>
          <w:szCs w:val="24"/>
        </w:rPr>
        <w:t>)</w:t>
      </w:r>
      <w:r w:rsidR="00D1567E">
        <w:rPr>
          <w:rFonts w:ascii="Times New Roman" w:hAnsi="Times New Roman" w:cs="Times New Roman"/>
          <w:sz w:val="24"/>
          <w:szCs w:val="24"/>
        </w:rPr>
        <w:t xml:space="preserve"> </w:t>
      </w:r>
      <w:r w:rsidR="00412785">
        <w:rPr>
          <w:rFonts w:ascii="Times New Roman" w:hAnsi="Times New Roman" w:cs="Times New Roman"/>
          <w:sz w:val="24"/>
          <w:szCs w:val="24"/>
        </w:rPr>
        <w:t xml:space="preserve">like Anchor Gardens </w:t>
      </w:r>
      <w:r w:rsidR="00D1567E">
        <w:rPr>
          <w:rFonts w:ascii="Times New Roman" w:hAnsi="Times New Roman" w:cs="Times New Roman"/>
          <w:sz w:val="24"/>
          <w:szCs w:val="24"/>
        </w:rPr>
        <w:t>as</w:t>
      </w:r>
      <w:r w:rsidR="00412785">
        <w:rPr>
          <w:rFonts w:ascii="Times New Roman" w:hAnsi="Times New Roman" w:cs="Times New Roman"/>
          <w:sz w:val="24"/>
          <w:szCs w:val="24"/>
        </w:rPr>
        <w:t xml:space="preserve"> this is </w:t>
      </w:r>
      <w:r w:rsidR="00D1567E">
        <w:rPr>
          <w:rFonts w:ascii="Times New Roman" w:hAnsi="Times New Roman" w:cs="Times New Roman"/>
          <w:sz w:val="24"/>
          <w:szCs w:val="24"/>
        </w:rPr>
        <w:t>a marketing strategy.</w:t>
      </w:r>
    </w:p>
    <w:p w:rsidR="00415F6A" w:rsidRDefault="00415F6A" w:rsidP="00355FBD">
      <w:pPr>
        <w:spacing w:after="0" w:line="276" w:lineRule="auto"/>
        <w:jc w:val="both"/>
        <w:rPr>
          <w:rFonts w:ascii="Times New Roman" w:hAnsi="Times New Roman" w:cs="Times New Roman"/>
          <w:sz w:val="24"/>
          <w:szCs w:val="24"/>
        </w:rPr>
      </w:pPr>
    </w:p>
    <w:p w:rsidR="00412785" w:rsidRPr="00355FBD" w:rsidRDefault="00412785" w:rsidP="00355FBD">
      <w:pPr>
        <w:spacing w:after="0" w:line="276" w:lineRule="auto"/>
        <w:jc w:val="both"/>
        <w:rPr>
          <w:rFonts w:ascii="Times New Roman" w:hAnsi="Times New Roman" w:cs="Times New Roman"/>
          <w:b/>
          <w:sz w:val="24"/>
          <w:szCs w:val="24"/>
        </w:rPr>
      </w:pPr>
      <w:r w:rsidRPr="00355FBD">
        <w:rPr>
          <w:rFonts w:ascii="Times New Roman" w:hAnsi="Times New Roman" w:cs="Times New Roman"/>
          <w:b/>
          <w:sz w:val="24"/>
          <w:szCs w:val="24"/>
        </w:rPr>
        <w:t>4.0</w:t>
      </w:r>
      <w:r w:rsidRPr="00355FBD">
        <w:rPr>
          <w:rFonts w:ascii="Times New Roman" w:hAnsi="Times New Roman" w:cs="Times New Roman"/>
          <w:b/>
          <w:sz w:val="24"/>
          <w:szCs w:val="24"/>
        </w:rPr>
        <w:tab/>
        <w:t>CONCLUSION</w:t>
      </w:r>
    </w:p>
    <w:p w:rsidR="00412785" w:rsidRPr="00D16A3C" w:rsidRDefault="00412785" w:rsidP="00355F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 our opinion the Sacco is operating well and based on the structures that have been laid down to address past issues the future can only be bright. The </w:t>
      </w:r>
      <w:r w:rsidRPr="00D16A3C">
        <w:rPr>
          <w:rFonts w:ascii="Times New Roman" w:hAnsi="Times New Roman" w:cs="Times New Roman"/>
          <w:sz w:val="24"/>
          <w:szCs w:val="24"/>
        </w:rPr>
        <w:t xml:space="preserve">Supervisory Committee </w:t>
      </w:r>
      <w:r>
        <w:rPr>
          <w:rFonts w:ascii="Times New Roman" w:hAnsi="Times New Roman" w:cs="Times New Roman"/>
          <w:sz w:val="24"/>
          <w:szCs w:val="24"/>
        </w:rPr>
        <w:t>endeavors to continue over sighting the Board and staff with a view to enhancing transparency, accountability, integrity, financial reporting and compliance with applicable policies, procedures, laws and regulations</w:t>
      </w:r>
      <w:r w:rsidRPr="00D16A3C">
        <w:rPr>
          <w:rFonts w:ascii="Times New Roman" w:hAnsi="Times New Roman" w:cs="Times New Roman"/>
          <w:sz w:val="24"/>
          <w:szCs w:val="24"/>
        </w:rPr>
        <w:t xml:space="preserve">. </w:t>
      </w:r>
    </w:p>
    <w:p w:rsidR="00412785" w:rsidRPr="00D16A3C" w:rsidRDefault="00412785" w:rsidP="00355FBD">
      <w:pPr>
        <w:spacing w:after="0" w:line="276" w:lineRule="auto"/>
        <w:jc w:val="both"/>
        <w:rPr>
          <w:rFonts w:ascii="Times New Roman" w:hAnsi="Times New Roman" w:cs="Times New Roman"/>
          <w:sz w:val="24"/>
          <w:szCs w:val="24"/>
        </w:rPr>
      </w:pPr>
    </w:p>
    <w:p w:rsidR="00412785" w:rsidRDefault="00412785" w:rsidP="00355FBD">
      <w:pPr>
        <w:spacing w:after="0" w:line="276" w:lineRule="auto"/>
        <w:jc w:val="both"/>
        <w:rPr>
          <w:rFonts w:ascii="Times New Roman" w:hAnsi="Times New Roman" w:cs="Times New Roman"/>
          <w:sz w:val="24"/>
          <w:szCs w:val="24"/>
        </w:rPr>
      </w:pPr>
      <w:r w:rsidRPr="00D16A3C">
        <w:rPr>
          <w:rFonts w:ascii="Times New Roman" w:hAnsi="Times New Roman" w:cs="Times New Roman"/>
          <w:sz w:val="24"/>
          <w:szCs w:val="24"/>
        </w:rPr>
        <w:t>We thank you all members for the mandate and trust you gave us to oversee the operations of the Anchor Premier Sacco</w:t>
      </w:r>
      <w:r>
        <w:rPr>
          <w:rFonts w:ascii="Times New Roman" w:hAnsi="Times New Roman" w:cs="Times New Roman"/>
          <w:sz w:val="24"/>
          <w:szCs w:val="24"/>
        </w:rPr>
        <w:t xml:space="preserve"> Society Limited in 2023</w:t>
      </w:r>
      <w:r w:rsidRPr="00D16A3C">
        <w:rPr>
          <w:rFonts w:ascii="Times New Roman" w:hAnsi="Times New Roman" w:cs="Times New Roman"/>
          <w:sz w:val="24"/>
          <w:szCs w:val="24"/>
        </w:rPr>
        <w:t xml:space="preserve">. We commit to continue serving you </w:t>
      </w:r>
      <w:r>
        <w:rPr>
          <w:rFonts w:ascii="Times New Roman" w:hAnsi="Times New Roman" w:cs="Times New Roman"/>
          <w:sz w:val="24"/>
          <w:szCs w:val="24"/>
        </w:rPr>
        <w:t>and giving assurance on APS internal controls, risk management and governance</w:t>
      </w:r>
      <w:r w:rsidRPr="00D16A3C">
        <w:rPr>
          <w:rFonts w:ascii="Times New Roman" w:hAnsi="Times New Roman" w:cs="Times New Roman"/>
          <w:sz w:val="24"/>
          <w:szCs w:val="24"/>
        </w:rPr>
        <w:t>.</w:t>
      </w:r>
    </w:p>
    <w:p w:rsidR="00412785" w:rsidRDefault="00412785" w:rsidP="00355FBD">
      <w:pPr>
        <w:spacing w:after="0" w:line="276" w:lineRule="auto"/>
        <w:jc w:val="both"/>
        <w:rPr>
          <w:rFonts w:ascii="Times New Roman" w:hAnsi="Times New Roman" w:cs="Times New Roman"/>
          <w:sz w:val="24"/>
          <w:szCs w:val="24"/>
        </w:rPr>
      </w:pPr>
    </w:p>
    <w:p w:rsidR="00412785" w:rsidRDefault="00412785" w:rsidP="00355FBD">
      <w:pPr>
        <w:spacing w:after="0" w:line="276" w:lineRule="auto"/>
        <w:jc w:val="both"/>
        <w:rPr>
          <w:rStyle w:val="Emphasis"/>
          <w:rFonts w:ascii="Times New Roman" w:hAnsi="Times New Roman" w:cs="Times New Roman"/>
          <w:sz w:val="24"/>
          <w:szCs w:val="24"/>
        </w:rPr>
      </w:pPr>
      <w:r>
        <w:rPr>
          <w:rFonts w:ascii="Times New Roman" w:hAnsi="Times New Roman" w:cs="Times New Roman"/>
          <w:sz w:val="24"/>
          <w:szCs w:val="24"/>
        </w:rPr>
        <w:t xml:space="preserve">The Committee reiterates that </w:t>
      </w:r>
      <w:r w:rsidRPr="00D16A3C">
        <w:rPr>
          <w:rFonts w:ascii="Times New Roman" w:hAnsi="Times New Roman" w:cs="Times New Roman"/>
          <w:sz w:val="24"/>
          <w:szCs w:val="24"/>
        </w:rPr>
        <w:t>Anchor Premier Sacco</w:t>
      </w:r>
      <w:r>
        <w:rPr>
          <w:rFonts w:ascii="Times New Roman" w:hAnsi="Times New Roman" w:cs="Times New Roman"/>
          <w:sz w:val="24"/>
          <w:szCs w:val="24"/>
        </w:rPr>
        <w:t xml:space="preserve"> Society Limited </w:t>
      </w:r>
      <w:r w:rsidRPr="00D16A3C">
        <w:rPr>
          <w:rFonts w:ascii="Times New Roman" w:hAnsi="Times New Roman" w:cs="Times New Roman"/>
          <w:sz w:val="24"/>
          <w:szCs w:val="24"/>
        </w:rPr>
        <w:t xml:space="preserve">is </w:t>
      </w:r>
      <w:r w:rsidRPr="00D16A3C">
        <w:rPr>
          <w:rStyle w:val="Emphasis"/>
          <w:rFonts w:ascii="Times New Roman" w:hAnsi="Times New Roman" w:cs="Times New Roman"/>
          <w:sz w:val="24"/>
          <w:szCs w:val="24"/>
        </w:rPr>
        <w:t>“Where You Belong”</w:t>
      </w:r>
    </w:p>
    <w:p w:rsidR="00412785" w:rsidRDefault="00412785" w:rsidP="00355FBD">
      <w:pPr>
        <w:spacing w:after="0" w:line="276" w:lineRule="auto"/>
        <w:jc w:val="both"/>
        <w:rPr>
          <w:rStyle w:val="Emphasis"/>
          <w:rFonts w:ascii="Times New Roman" w:hAnsi="Times New Roman" w:cs="Times New Roman"/>
          <w:sz w:val="24"/>
          <w:szCs w:val="24"/>
        </w:rPr>
      </w:pPr>
    </w:p>
    <w:p w:rsidR="00412785" w:rsidRDefault="00412785" w:rsidP="00355FBD">
      <w:pPr>
        <w:spacing w:after="0" w:line="276" w:lineRule="auto"/>
        <w:jc w:val="both"/>
        <w:rPr>
          <w:rStyle w:val="Emphasis"/>
          <w:rFonts w:ascii="Times New Roman" w:hAnsi="Times New Roman" w:cs="Times New Roman"/>
          <w:sz w:val="24"/>
          <w:szCs w:val="24"/>
        </w:rPr>
      </w:pPr>
      <w:r>
        <w:rPr>
          <w:rStyle w:val="Emphasis"/>
          <w:rFonts w:ascii="Times New Roman" w:hAnsi="Times New Roman" w:cs="Times New Roman"/>
          <w:sz w:val="24"/>
          <w:szCs w:val="24"/>
        </w:rPr>
        <w:t>Thank you all and God bless you</w:t>
      </w:r>
    </w:p>
    <w:p w:rsidR="00412785" w:rsidRDefault="00412785" w:rsidP="00355FBD">
      <w:pPr>
        <w:spacing w:after="0" w:line="276" w:lineRule="auto"/>
        <w:jc w:val="both"/>
        <w:rPr>
          <w:rStyle w:val="Emphasis"/>
          <w:rFonts w:ascii="Times New Roman" w:hAnsi="Times New Roman" w:cs="Times New Roman"/>
          <w:i w:val="0"/>
          <w:sz w:val="24"/>
          <w:szCs w:val="24"/>
        </w:rPr>
      </w:pPr>
    </w:p>
    <w:p w:rsidR="00412785" w:rsidRDefault="00937BBB" w:rsidP="00355FBD">
      <w:pPr>
        <w:spacing w:after="0" w:line="276" w:lineRule="auto"/>
        <w:jc w:val="both"/>
        <w:rPr>
          <w:rStyle w:val="Emphasis"/>
          <w:rFonts w:ascii="Times New Roman" w:hAnsi="Times New Roman" w:cs="Times New Roman"/>
          <w:i w:val="0"/>
          <w:sz w:val="24"/>
          <w:szCs w:val="24"/>
        </w:rPr>
      </w:pPr>
      <w:r>
        <w:rPr>
          <w:rStyle w:val="Emphasis"/>
          <w:rFonts w:ascii="Times New Roman" w:hAnsi="Times New Roman" w:cs="Times New Roman"/>
          <w:sz w:val="24"/>
          <w:szCs w:val="24"/>
        </w:rPr>
        <w:t xml:space="preserve">John </w:t>
      </w:r>
      <w:proofErr w:type="spellStart"/>
      <w:r>
        <w:rPr>
          <w:rStyle w:val="Emphasis"/>
          <w:rFonts w:ascii="Times New Roman" w:hAnsi="Times New Roman" w:cs="Times New Roman"/>
          <w:sz w:val="24"/>
          <w:szCs w:val="24"/>
        </w:rPr>
        <w:t>Gathogo</w:t>
      </w:r>
      <w:proofErr w:type="spellEnd"/>
      <w:r>
        <w:rPr>
          <w:rStyle w:val="Emphasis"/>
          <w:rFonts w:ascii="Times New Roman" w:hAnsi="Times New Roman" w:cs="Times New Roman"/>
          <w:sz w:val="24"/>
          <w:szCs w:val="24"/>
        </w:rPr>
        <w:tab/>
      </w:r>
      <w:r>
        <w:rPr>
          <w:rStyle w:val="Emphasis"/>
          <w:rFonts w:ascii="Times New Roman" w:hAnsi="Times New Roman" w:cs="Times New Roman"/>
          <w:sz w:val="24"/>
          <w:szCs w:val="24"/>
        </w:rPr>
        <w:tab/>
      </w:r>
      <w:r>
        <w:rPr>
          <w:rStyle w:val="Emphasis"/>
          <w:rFonts w:ascii="Times New Roman" w:hAnsi="Times New Roman" w:cs="Times New Roman"/>
          <w:sz w:val="24"/>
          <w:szCs w:val="24"/>
        </w:rPr>
        <w:tab/>
      </w:r>
      <w:proofErr w:type="spellStart"/>
      <w:r>
        <w:rPr>
          <w:rStyle w:val="Emphasis"/>
          <w:rFonts w:ascii="Times New Roman" w:hAnsi="Times New Roman" w:cs="Times New Roman"/>
          <w:sz w:val="24"/>
          <w:szCs w:val="24"/>
        </w:rPr>
        <w:t>Nelius</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Muchoya</w:t>
      </w:r>
      <w:proofErr w:type="spellEnd"/>
      <w:r>
        <w:rPr>
          <w:rStyle w:val="Emphasis"/>
          <w:rFonts w:ascii="Times New Roman" w:hAnsi="Times New Roman" w:cs="Times New Roman"/>
          <w:sz w:val="24"/>
          <w:szCs w:val="24"/>
        </w:rPr>
        <w:tab/>
      </w:r>
      <w:r>
        <w:rPr>
          <w:rStyle w:val="Emphasis"/>
          <w:rFonts w:ascii="Times New Roman" w:hAnsi="Times New Roman" w:cs="Times New Roman"/>
          <w:sz w:val="24"/>
          <w:szCs w:val="24"/>
        </w:rPr>
        <w:tab/>
      </w:r>
      <w:r>
        <w:rPr>
          <w:rStyle w:val="Emphasis"/>
          <w:rFonts w:ascii="Times New Roman" w:hAnsi="Times New Roman" w:cs="Times New Roman"/>
          <w:sz w:val="24"/>
          <w:szCs w:val="24"/>
        </w:rPr>
        <w:tab/>
      </w:r>
      <w:r w:rsidR="00136316">
        <w:rPr>
          <w:rStyle w:val="Emphasis"/>
          <w:rFonts w:ascii="Times New Roman" w:hAnsi="Times New Roman" w:cs="Times New Roman"/>
          <w:sz w:val="24"/>
          <w:szCs w:val="24"/>
        </w:rPr>
        <w:t xml:space="preserve">Patrick </w:t>
      </w:r>
      <w:proofErr w:type="spellStart"/>
      <w:r w:rsidR="00136316">
        <w:rPr>
          <w:rStyle w:val="Emphasis"/>
          <w:rFonts w:ascii="Times New Roman" w:hAnsi="Times New Roman" w:cs="Times New Roman"/>
          <w:sz w:val="24"/>
          <w:szCs w:val="24"/>
        </w:rPr>
        <w:t>Murimi</w:t>
      </w:r>
      <w:proofErr w:type="spellEnd"/>
    </w:p>
    <w:p w:rsidR="00136316" w:rsidRDefault="00581DA4" w:rsidP="00581DA4">
      <w:pPr>
        <w:spacing w:after="0" w:line="240" w:lineRule="auto"/>
        <w:jc w:val="both"/>
        <w:rPr>
          <w:rStyle w:val="Emphasis"/>
          <w:rFonts w:ascii="Times New Roman" w:hAnsi="Times New Roman" w:cs="Times New Roman"/>
          <w:i w:val="0"/>
          <w:sz w:val="24"/>
          <w:szCs w:val="24"/>
        </w:rPr>
      </w:pPr>
      <w:r>
        <w:rPr>
          <w:rStyle w:val="Emphasis"/>
          <w:rFonts w:ascii="Times New Roman" w:hAnsi="Times New Roman" w:cs="Times New Roman"/>
          <w:i w:val="0"/>
          <w:noProof/>
          <w:sz w:val="24"/>
          <w:szCs w:val="24"/>
        </w:rPr>
        <w:drawing>
          <wp:inline distT="0" distB="0" distL="0" distR="0">
            <wp:extent cx="665762" cy="5905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7359" cy="600837"/>
                    </a:xfrm>
                    <a:prstGeom prst="rect">
                      <a:avLst/>
                    </a:prstGeom>
                    <a:noFill/>
                    <a:ln>
                      <a:noFill/>
                    </a:ln>
                  </pic:spPr>
                </pic:pic>
              </a:graphicData>
            </a:graphic>
          </wp:inline>
        </w:drawing>
      </w:r>
      <w:r>
        <w:rPr>
          <w:rStyle w:val="Emphasis"/>
          <w:rFonts w:ascii="Times New Roman" w:hAnsi="Times New Roman" w:cs="Times New Roman"/>
          <w:i w:val="0"/>
          <w:noProof/>
          <w:sz w:val="24"/>
          <w:szCs w:val="24"/>
        </w:rPr>
        <w:t xml:space="preserve">                             </w:t>
      </w:r>
      <w:r w:rsidR="00912914">
        <w:rPr>
          <w:rStyle w:val="Emphasis"/>
          <w:rFonts w:ascii="Times New Roman" w:hAnsi="Times New Roman" w:cs="Times New Roman"/>
          <w:i w:val="0"/>
          <w:noProof/>
          <w:sz w:val="24"/>
          <w:szCs w:val="24"/>
        </w:rPr>
        <w:t xml:space="preserve"> </w:t>
      </w:r>
      <w:bookmarkStart w:id="0" w:name="_GoBack"/>
      <w:bookmarkEnd w:id="0"/>
      <w:r>
        <w:rPr>
          <w:rStyle w:val="Emphasis"/>
          <w:rFonts w:ascii="Times New Roman" w:hAnsi="Times New Roman" w:cs="Times New Roman"/>
          <w:i w:val="0"/>
          <w:noProof/>
          <w:sz w:val="24"/>
          <w:szCs w:val="24"/>
        </w:rPr>
        <w:drawing>
          <wp:inline distT="0" distB="0" distL="0" distR="0">
            <wp:extent cx="868532" cy="7042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4160" cy="708778"/>
                    </a:xfrm>
                    <a:prstGeom prst="rect">
                      <a:avLst/>
                    </a:prstGeom>
                    <a:noFill/>
                    <a:ln>
                      <a:noFill/>
                    </a:ln>
                  </pic:spPr>
                </pic:pic>
              </a:graphicData>
            </a:graphic>
          </wp:inline>
        </w:drawing>
      </w:r>
    </w:p>
    <w:p w:rsidR="00412785" w:rsidRDefault="00412785" w:rsidP="00355FBD">
      <w:pPr>
        <w:spacing w:after="0" w:line="276" w:lineRule="auto"/>
        <w:jc w:val="both"/>
        <w:rPr>
          <w:rStyle w:val="Emphasis"/>
          <w:rFonts w:ascii="Times New Roman" w:hAnsi="Times New Roman" w:cs="Times New Roman"/>
          <w:i w:val="0"/>
          <w:sz w:val="24"/>
          <w:szCs w:val="24"/>
        </w:rPr>
      </w:pPr>
      <w:r>
        <w:rPr>
          <w:rStyle w:val="Emphasis"/>
          <w:rFonts w:ascii="Times New Roman" w:hAnsi="Times New Roman" w:cs="Times New Roman"/>
          <w:sz w:val="24"/>
          <w:szCs w:val="24"/>
        </w:rPr>
        <w:t>………………………</w:t>
      </w:r>
      <w:r>
        <w:rPr>
          <w:rStyle w:val="Emphasis"/>
          <w:rFonts w:ascii="Times New Roman" w:hAnsi="Times New Roman" w:cs="Times New Roman"/>
          <w:sz w:val="24"/>
          <w:szCs w:val="24"/>
        </w:rPr>
        <w:tab/>
      </w:r>
      <w:r>
        <w:rPr>
          <w:rStyle w:val="Emphasis"/>
          <w:rFonts w:ascii="Times New Roman" w:hAnsi="Times New Roman" w:cs="Times New Roman"/>
          <w:sz w:val="24"/>
          <w:szCs w:val="24"/>
        </w:rPr>
        <w:tab/>
        <w:t>………………………….</w:t>
      </w:r>
      <w:r>
        <w:rPr>
          <w:rStyle w:val="Emphasis"/>
          <w:rFonts w:ascii="Times New Roman" w:hAnsi="Times New Roman" w:cs="Times New Roman"/>
          <w:sz w:val="24"/>
          <w:szCs w:val="24"/>
        </w:rPr>
        <w:tab/>
      </w:r>
      <w:r>
        <w:rPr>
          <w:rStyle w:val="Emphasis"/>
          <w:rFonts w:ascii="Times New Roman" w:hAnsi="Times New Roman" w:cs="Times New Roman"/>
          <w:sz w:val="24"/>
          <w:szCs w:val="24"/>
        </w:rPr>
        <w:tab/>
        <w:t>………………….</w:t>
      </w:r>
    </w:p>
    <w:p w:rsidR="00412785" w:rsidRDefault="00412785" w:rsidP="00355FBD">
      <w:pPr>
        <w:spacing w:after="0" w:line="276" w:lineRule="auto"/>
        <w:jc w:val="both"/>
        <w:rPr>
          <w:rStyle w:val="Emphasis"/>
          <w:rFonts w:ascii="Times New Roman" w:hAnsi="Times New Roman" w:cs="Times New Roman"/>
          <w:i w:val="0"/>
          <w:sz w:val="24"/>
          <w:szCs w:val="24"/>
        </w:rPr>
      </w:pPr>
    </w:p>
    <w:p w:rsidR="00415F6A" w:rsidRPr="005E4A97" w:rsidRDefault="00412785" w:rsidP="00355FBD">
      <w:pPr>
        <w:spacing w:after="0" w:line="276" w:lineRule="auto"/>
        <w:jc w:val="both"/>
        <w:rPr>
          <w:rFonts w:ascii="Times New Roman" w:hAnsi="Times New Roman" w:cs="Times New Roman"/>
          <w:sz w:val="24"/>
          <w:szCs w:val="24"/>
        </w:rPr>
      </w:pPr>
      <w:r>
        <w:rPr>
          <w:rStyle w:val="Emphasis"/>
          <w:rFonts w:ascii="Times New Roman" w:hAnsi="Times New Roman" w:cs="Times New Roman"/>
          <w:sz w:val="24"/>
          <w:szCs w:val="24"/>
        </w:rPr>
        <w:t xml:space="preserve">Date: </w:t>
      </w:r>
      <w:r w:rsidR="00136316">
        <w:rPr>
          <w:rStyle w:val="Emphasis"/>
          <w:rFonts w:ascii="Times New Roman" w:hAnsi="Times New Roman" w:cs="Times New Roman"/>
          <w:sz w:val="24"/>
          <w:szCs w:val="24"/>
        </w:rPr>
        <w:t>12</w:t>
      </w:r>
      <w:r>
        <w:rPr>
          <w:rStyle w:val="Emphasis"/>
          <w:rFonts w:ascii="Times New Roman" w:hAnsi="Times New Roman" w:cs="Times New Roman"/>
          <w:sz w:val="24"/>
          <w:szCs w:val="24"/>
        </w:rPr>
        <w:t>-07-202</w:t>
      </w:r>
      <w:r w:rsidR="00136316">
        <w:rPr>
          <w:rStyle w:val="Emphasis"/>
          <w:rFonts w:ascii="Times New Roman" w:hAnsi="Times New Roman" w:cs="Times New Roman"/>
          <w:sz w:val="24"/>
          <w:szCs w:val="24"/>
        </w:rPr>
        <w:t>4</w:t>
      </w:r>
    </w:p>
    <w:sectPr w:rsidR="00415F6A" w:rsidRPr="005E4A97" w:rsidSect="00355FBD">
      <w:pgSz w:w="11907" w:h="16839" w:code="9"/>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ACDA7A"/>
    <w:multiLevelType w:val="hybridMultilevel"/>
    <w:tmpl w:val="C7D473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61D6A99"/>
    <w:multiLevelType w:val="hybridMultilevel"/>
    <w:tmpl w:val="7614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F30C8"/>
    <w:multiLevelType w:val="hybridMultilevel"/>
    <w:tmpl w:val="2A10F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5E96961"/>
    <w:multiLevelType w:val="hybridMultilevel"/>
    <w:tmpl w:val="1D84D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DC706B"/>
    <w:multiLevelType w:val="hybridMultilevel"/>
    <w:tmpl w:val="36E45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B414D9"/>
    <w:multiLevelType w:val="hybridMultilevel"/>
    <w:tmpl w:val="12104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5F"/>
    <w:rsid w:val="00013195"/>
    <w:rsid w:val="00055D88"/>
    <w:rsid w:val="00057A8C"/>
    <w:rsid w:val="0006563B"/>
    <w:rsid w:val="000A2FCF"/>
    <w:rsid w:val="000D52A3"/>
    <w:rsid w:val="00136316"/>
    <w:rsid w:val="00167515"/>
    <w:rsid w:val="001716DF"/>
    <w:rsid w:val="001C7EF0"/>
    <w:rsid w:val="001F3C9A"/>
    <w:rsid w:val="00213728"/>
    <w:rsid w:val="00220B9F"/>
    <w:rsid w:val="00267999"/>
    <w:rsid w:val="00274034"/>
    <w:rsid w:val="0028019B"/>
    <w:rsid w:val="00280BC6"/>
    <w:rsid w:val="00291396"/>
    <w:rsid w:val="00355FBD"/>
    <w:rsid w:val="00380AF3"/>
    <w:rsid w:val="00390E72"/>
    <w:rsid w:val="003B5C05"/>
    <w:rsid w:val="003C01E1"/>
    <w:rsid w:val="003D2776"/>
    <w:rsid w:val="003D334F"/>
    <w:rsid w:val="003E2B1F"/>
    <w:rsid w:val="003E38E6"/>
    <w:rsid w:val="00412785"/>
    <w:rsid w:val="00415F6A"/>
    <w:rsid w:val="0041634D"/>
    <w:rsid w:val="00483838"/>
    <w:rsid w:val="004A0115"/>
    <w:rsid w:val="0052433F"/>
    <w:rsid w:val="00533FEE"/>
    <w:rsid w:val="00550FEE"/>
    <w:rsid w:val="005742E2"/>
    <w:rsid w:val="00581DA4"/>
    <w:rsid w:val="00587A89"/>
    <w:rsid w:val="005E4A97"/>
    <w:rsid w:val="005F753B"/>
    <w:rsid w:val="0061346C"/>
    <w:rsid w:val="00616E8D"/>
    <w:rsid w:val="00642C2B"/>
    <w:rsid w:val="0065065D"/>
    <w:rsid w:val="00701F17"/>
    <w:rsid w:val="00742956"/>
    <w:rsid w:val="00743EA2"/>
    <w:rsid w:val="007506A4"/>
    <w:rsid w:val="007A3CF9"/>
    <w:rsid w:val="008610F3"/>
    <w:rsid w:val="00867251"/>
    <w:rsid w:val="008B7342"/>
    <w:rsid w:val="008C756D"/>
    <w:rsid w:val="008C772C"/>
    <w:rsid w:val="008E548A"/>
    <w:rsid w:val="0090410C"/>
    <w:rsid w:val="00906EDC"/>
    <w:rsid w:val="009075BF"/>
    <w:rsid w:val="00912914"/>
    <w:rsid w:val="00937BBB"/>
    <w:rsid w:val="0095675F"/>
    <w:rsid w:val="00960F7B"/>
    <w:rsid w:val="00962E1F"/>
    <w:rsid w:val="009633CD"/>
    <w:rsid w:val="00994E56"/>
    <w:rsid w:val="009B6ED5"/>
    <w:rsid w:val="009C41A5"/>
    <w:rsid w:val="00A5269A"/>
    <w:rsid w:val="00A607C7"/>
    <w:rsid w:val="00A614C6"/>
    <w:rsid w:val="00A632F1"/>
    <w:rsid w:val="00A63A0D"/>
    <w:rsid w:val="00AC0BEC"/>
    <w:rsid w:val="00B01021"/>
    <w:rsid w:val="00B34D0C"/>
    <w:rsid w:val="00B92FC9"/>
    <w:rsid w:val="00B94595"/>
    <w:rsid w:val="00B97CC2"/>
    <w:rsid w:val="00BD3BD9"/>
    <w:rsid w:val="00BD3D8A"/>
    <w:rsid w:val="00C00E81"/>
    <w:rsid w:val="00C027BC"/>
    <w:rsid w:val="00C13D6B"/>
    <w:rsid w:val="00C3186A"/>
    <w:rsid w:val="00C5275F"/>
    <w:rsid w:val="00CB145E"/>
    <w:rsid w:val="00CB1FA4"/>
    <w:rsid w:val="00CE741C"/>
    <w:rsid w:val="00D05F63"/>
    <w:rsid w:val="00D1567E"/>
    <w:rsid w:val="00D24519"/>
    <w:rsid w:val="00D506F4"/>
    <w:rsid w:val="00D63E4A"/>
    <w:rsid w:val="00D82DEC"/>
    <w:rsid w:val="00DB03CB"/>
    <w:rsid w:val="00E2270B"/>
    <w:rsid w:val="00E4175D"/>
    <w:rsid w:val="00EC618A"/>
    <w:rsid w:val="00F71838"/>
    <w:rsid w:val="00FB5EFF"/>
    <w:rsid w:val="00FB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5862C-14D0-41EE-8DC4-3783F0D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563B"/>
    <w:pPr>
      <w:autoSpaceDE w:val="0"/>
      <w:autoSpaceDN w:val="0"/>
      <w:adjustRightInd w:val="0"/>
      <w:spacing w:after="0" w:line="240" w:lineRule="auto"/>
    </w:pPr>
    <w:rPr>
      <w:rFonts w:ascii="Candara" w:hAnsi="Candara" w:cs="Candara"/>
      <w:color w:val="000000"/>
      <w:sz w:val="24"/>
      <w:szCs w:val="24"/>
    </w:rPr>
  </w:style>
  <w:style w:type="paragraph" w:styleId="ListParagraph">
    <w:name w:val="List Paragraph"/>
    <w:basedOn w:val="Normal"/>
    <w:uiPriority w:val="34"/>
    <w:qFormat/>
    <w:rsid w:val="0006563B"/>
    <w:pPr>
      <w:ind w:left="720"/>
      <w:contextualSpacing/>
    </w:pPr>
  </w:style>
  <w:style w:type="character" w:styleId="Emphasis">
    <w:name w:val="Emphasis"/>
    <w:basedOn w:val="DefaultParagraphFont"/>
    <w:uiPriority w:val="20"/>
    <w:qFormat/>
    <w:rsid w:val="00412785"/>
    <w:rPr>
      <w:i/>
      <w:iCs/>
    </w:rPr>
  </w:style>
  <w:style w:type="paragraph" w:styleId="BalloonText">
    <w:name w:val="Balloon Text"/>
    <w:basedOn w:val="Normal"/>
    <w:link w:val="BalloonTextChar"/>
    <w:uiPriority w:val="99"/>
    <w:semiHidden/>
    <w:unhideWhenUsed/>
    <w:rsid w:val="00616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0170">
      <w:bodyDiv w:val="1"/>
      <w:marLeft w:val="0"/>
      <w:marRight w:val="0"/>
      <w:marTop w:val="0"/>
      <w:marBottom w:val="0"/>
      <w:divBdr>
        <w:top w:val="none" w:sz="0" w:space="0" w:color="auto"/>
        <w:left w:val="none" w:sz="0" w:space="0" w:color="auto"/>
        <w:bottom w:val="none" w:sz="0" w:space="0" w:color="auto"/>
        <w:right w:val="none" w:sz="0" w:space="0" w:color="auto"/>
      </w:divBdr>
    </w:div>
    <w:div w:id="773403415">
      <w:bodyDiv w:val="1"/>
      <w:marLeft w:val="0"/>
      <w:marRight w:val="0"/>
      <w:marTop w:val="0"/>
      <w:marBottom w:val="0"/>
      <w:divBdr>
        <w:top w:val="none" w:sz="0" w:space="0" w:color="auto"/>
        <w:left w:val="none" w:sz="0" w:space="0" w:color="auto"/>
        <w:bottom w:val="none" w:sz="0" w:space="0" w:color="auto"/>
        <w:right w:val="none" w:sz="0" w:space="0" w:color="auto"/>
      </w:divBdr>
    </w:div>
    <w:div w:id="188058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TWN</cp:lastModifiedBy>
  <cp:revision>2</cp:revision>
  <cp:lastPrinted>2024-07-12T15:23:00Z</cp:lastPrinted>
  <dcterms:created xsi:type="dcterms:W3CDTF">2024-07-12T15:27:00Z</dcterms:created>
  <dcterms:modified xsi:type="dcterms:W3CDTF">2024-07-12T15:27:00Z</dcterms:modified>
</cp:coreProperties>
</file>